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jc w:val="center"/>
        <w:rPr>
          <w:b/>
          <w:color w:val="000000" w:themeColor="text1"/>
          <w:sz w:val="40"/>
          <w:szCs w:val="40"/>
        </w:rPr>
      </w:pPr>
    </w:p>
    <w:p>
      <w:pPr>
        <w:jc w:val="center"/>
        <w:rPr>
          <w:b/>
          <w:color w:val="000000" w:themeColor="text1"/>
          <w:sz w:val="40"/>
          <w:szCs w:val="40"/>
        </w:rPr>
      </w:pPr>
      <w:r>
        <w:rPr>
          <w:b/>
          <w:color w:val="000000" w:themeColor="text1"/>
          <w:sz w:val="40"/>
          <w:szCs w:val="40"/>
        </w:rPr>
        <w:t xml:space="preserve">РЕГЛАМЕНТ СОРЕВНОВАНИЙ </w:t>
      </w:r>
    </w:p>
    <w:p>
      <w:pPr>
        <w:jc w:val="center"/>
        <w:rPr>
          <w:color w:val="000000" w:themeColor="text1"/>
          <w:sz w:val="40"/>
          <w:szCs w:val="40"/>
        </w:rPr>
      </w:pPr>
      <w:r>
        <w:rPr>
          <w:b/>
          <w:color w:val="000000" w:themeColor="text1"/>
          <w:sz w:val="40"/>
          <w:szCs w:val="40"/>
        </w:rPr>
        <w:t>ПО МОТОДЖИМХАНЕ В ГОРОДЕ СЕННО</w:t>
      </w: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jc w:val="center"/>
      </w:pPr>
      <w:r>
        <w:rPr>
          <w:rFonts w:eastAsia="SimSun"/>
          <w:color w:val="000000"/>
          <w:sz w:val="28"/>
          <w:szCs w:val="28"/>
          <w:lang w:val="en-US" w:eastAsia="zh-CN"/>
        </w:rPr>
        <w:t>20</w:t>
      </w:r>
      <w:r>
        <w:rPr>
          <w:rFonts w:eastAsia="SimSun"/>
          <w:color w:val="000000"/>
          <w:sz w:val="28"/>
          <w:szCs w:val="28"/>
          <w:lang w:eastAsia="zh-CN"/>
        </w:rPr>
        <w:t>20</w:t>
      </w:r>
      <w:r>
        <w:rPr>
          <w:rFonts w:eastAsia="SimSun"/>
          <w:color w:val="000000"/>
          <w:sz w:val="28"/>
          <w:szCs w:val="28"/>
          <w:lang w:val="en-US" w:eastAsia="zh-CN"/>
        </w:rPr>
        <w:t xml:space="preserve"> год</w:t>
      </w:r>
    </w:p>
    <w:p>
      <w:pPr>
        <w:widowControl/>
        <w:jc w:val="center"/>
      </w:pPr>
      <w:r>
        <w:rPr>
          <w:rFonts w:eastAsia="SimSun"/>
          <w:b/>
          <w:color w:val="000000"/>
          <w:sz w:val="42"/>
          <w:szCs w:val="42"/>
          <w:lang w:val="en-US" w:eastAsia="zh-CN"/>
        </w:rPr>
        <w:t xml:space="preserve">г. </w:t>
      </w:r>
      <w:r>
        <w:rPr>
          <w:rFonts w:eastAsia="SimSun"/>
          <w:b/>
          <w:color w:val="000000"/>
          <w:sz w:val="42"/>
          <w:szCs w:val="42"/>
          <w:lang w:eastAsia="zh-CN"/>
        </w:rPr>
        <w:t>Витебск</w:t>
      </w:r>
    </w:p>
    <w:p>
      <w:pPr>
        <w:jc w:val="center"/>
        <w:rPr>
          <w:sz w:val="28"/>
        </w:rPr>
      </w:pPr>
    </w:p>
    <w:p>
      <w:pPr>
        <w:jc w:val="center"/>
        <w:rPr>
          <w:sz w:val="28"/>
        </w:rPr>
      </w:pPr>
    </w:p>
    <w:p>
      <w:pPr>
        <w:jc w:val="center"/>
        <w:rPr>
          <w:sz w:val="28"/>
        </w:rPr>
      </w:pPr>
    </w:p>
    <w:p>
      <w:pPr>
        <w:jc w:val="center"/>
        <w:rPr>
          <w:sz w:val="28"/>
        </w:rPr>
      </w:pPr>
      <w:r>
        <w:rPr>
          <w:sz w:val="28"/>
        </w:rPr>
        <w:t>Регламент</w:t>
      </w:r>
    </w:p>
    <w:p>
      <w:pPr>
        <w:pStyle w:val="8"/>
        <w:numPr>
          <w:ilvl w:val="0"/>
          <w:numId w:val="1"/>
        </w:numPr>
        <w:tabs>
          <w:tab w:val="left" w:pos="396"/>
        </w:tabs>
        <w:spacing w:before="296"/>
        <w:ind w:right="152" w:firstLine="0"/>
        <w:jc w:val="both"/>
        <w:rPr>
          <w:sz w:val="28"/>
        </w:rPr>
      </w:pPr>
      <w:r>
        <w:rPr>
          <w:sz w:val="28"/>
        </w:rPr>
        <w:t>Данный Регламент определяет порядок организации и проведения открытых соревнований по спортивной мотоджимхане</w:t>
      </w:r>
      <w:r>
        <w:rPr>
          <w:bCs/>
          <w:color w:val="000000" w:themeColor="text1"/>
          <w:sz w:val="28"/>
          <w:szCs w:val="28"/>
        </w:rPr>
        <w:t>в городе Сенно</w:t>
      </w:r>
      <w:r>
        <w:rPr>
          <w:sz w:val="28"/>
          <w:szCs w:val="28"/>
        </w:rPr>
        <w:t xml:space="preserve"> 2020 г.</w:t>
      </w:r>
      <w:r>
        <w:rPr>
          <w:sz w:val="28"/>
        </w:rPr>
        <w:t xml:space="preserve"> (далее –соревнования).</w:t>
      </w:r>
    </w:p>
    <w:p>
      <w:pPr>
        <w:pStyle w:val="8"/>
        <w:numPr>
          <w:ilvl w:val="0"/>
          <w:numId w:val="1"/>
        </w:numPr>
        <w:tabs>
          <w:tab w:val="left" w:pos="396"/>
          <w:tab w:val="left" w:pos="7948"/>
        </w:tabs>
        <w:spacing w:before="119"/>
        <w:ind w:right="150" w:hanging="1"/>
        <w:jc w:val="both"/>
        <w:rPr>
          <w:sz w:val="28"/>
        </w:rPr>
      </w:pPr>
      <w:r>
        <w:pict>
          <v:line id="_x0000_s1026" o:spid="_x0000_s1026" o:spt="20" style="position:absolute;left:0pt;margin-left:56.6pt;margin-top:37.1pt;height:0pt;width:481.9pt;mso-position-horizontal-relative:page;z-index:-251809792;mso-width-relative:page;mso-height-relative:page;" stroked="t" coordsize="21600,21600">
            <v:path arrowok="t"/>
            <v:fill focussize="0,0"/>
            <v:stroke weight="0.72pt" color="#1155CC"/>
            <v:imagedata o:title=""/>
            <o:lock v:ext="edit"/>
          </v:line>
        </w:pict>
      </w:r>
      <w:r>
        <w:pict>
          <v:line id="_x0000_s1027" o:spid="_x0000_s1027" o:spt="20" style="position:absolute;left:0pt;margin-left:56.6pt;margin-top:53.2pt;height:0pt;width:444.6pt;mso-position-horizontal-relative:page;z-index:-251808768;mso-width-relative:page;mso-height-relative:page;" stroked="t" coordsize="21600,21600">
            <v:path arrowok="t"/>
            <v:fill focussize="0,0"/>
            <v:stroke weight="0.72pt" color="#1155CC"/>
            <v:imagedata o:title=""/>
            <o:lock v:ext="edit"/>
          </v:line>
        </w:pict>
      </w:r>
      <w:r>
        <w:rPr>
          <w:sz w:val="28"/>
        </w:rPr>
        <w:t>Все этапы соревнований проводятся в соответствии с</w:t>
      </w:r>
      <w:r>
        <w:t>“</w:t>
      </w:r>
      <w:r>
        <w:rPr>
          <w:rFonts w:eastAsia="SimSun"/>
          <w:b/>
          <w:color w:val="000000"/>
          <w:sz w:val="28"/>
          <w:szCs w:val="28"/>
          <w:lang w:eastAsia="zh-CN"/>
        </w:rPr>
        <w:t>Положением о проведении открытых многоэтапных соревнованийпо Мотоджимханев Республике Беларусь</w:t>
      </w:r>
      <w:r>
        <w:t xml:space="preserve">” </w:t>
      </w:r>
      <w:r>
        <w:rPr>
          <w:spacing w:val="-3"/>
          <w:sz w:val="28"/>
        </w:rPr>
        <w:t xml:space="preserve">(далее </w:t>
      </w:r>
      <w:r>
        <w:rPr>
          <w:sz w:val="28"/>
        </w:rPr>
        <w:t>Положение).</w:t>
      </w:r>
    </w:p>
    <w:p>
      <w:pPr>
        <w:pStyle w:val="8"/>
        <w:numPr>
          <w:ilvl w:val="0"/>
          <w:numId w:val="1"/>
        </w:numPr>
        <w:tabs>
          <w:tab w:val="left" w:pos="396"/>
        </w:tabs>
        <w:spacing w:before="121"/>
        <w:ind w:left="395"/>
        <w:jc w:val="both"/>
      </w:pPr>
      <w:r>
        <w:rPr>
          <w:sz w:val="28"/>
        </w:rPr>
        <w:t xml:space="preserve">Организатор и руководитель соревнования: </w:t>
      </w:r>
      <w:r>
        <w:rPr>
          <w:sz w:val="28"/>
          <w:szCs w:val="28"/>
        </w:rPr>
        <w:t xml:space="preserve">Витебская ООС ДОСААФ, Сенненское отделение мотоклуба «Ночные волки </w:t>
      </w:r>
      <w:r>
        <w:rPr>
          <w:sz w:val="28"/>
          <w:szCs w:val="28"/>
          <w:lang w:val="en-US"/>
        </w:rPr>
        <w:t>MG</w:t>
      </w:r>
      <w:r>
        <w:rPr>
          <w:sz w:val="28"/>
          <w:szCs w:val="28"/>
        </w:rPr>
        <w:t xml:space="preserve"> Беларусь»</w:t>
      </w:r>
    </w:p>
    <w:p>
      <w:pPr>
        <w:pStyle w:val="3"/>
        <w:spacing w:before="120"/>
        <w:ind w:left="395" w:right="2183"/>
        <w:jc w:val="both"/>
      </w:pPr>
      <w:r>
        <w:t>Главный судья соревнования: Е.Ю. Балан</w:t>
      </w:r>
    </w:p>
    <w:p>
      <w:pPr>
        <w:pStyle w:val="3"/>
        <w:spacing w:before="120"/>
        <w:ind w:left="395" w:right="2183"/>
        <w:jc w:val="both"/>
      </w:pPr>
      <w:r>
        <w:t>Комиссар по безопасности: Витебская ООС ДОСААФ</w:t>
      </w:r>
    </w:p>
    <w:p>
      <w:pPr>
        <w:pStyle w:val="3"/>
        <w:spacing w:before="120"/>
        <w:ind w:left="395" w:right="2183"/>
        <w:jc w:val="both"/>
      </w:pPr>
      <w:r>
        <w:t>Технический комиссар: Витебская ООС ДОСААФ</w:t>
      </w:r>
    </w:p>
    <w:p>
      <w:pPr>
        <w:pStyle w:val="3"/>
        <w:ind w:left="395"/>
        <w:jc w:val="both"/>
      </w:pPr>
    </w:p>
    <w:p>
      <w:pPr>
        <w:pStyle w:val="8"/>
        <w:numPr>
          <w:ilvl w:val="0"/>
          <w:numId w:val="1"/>
        </w:numPr>
        <w:tabs>
          <w:tab w:val="left" w:pos="396"/>
        </w:tabs>
        <w:spacing w:before="119"/>
        <w:ind w:left="426" w:leftChars="50" w:right="150" w:hanging="316" w:hangingChars="113"/>
        <w:jc w:val="both"/>
        <w:rPr>
          <w:sz w:val="28"/>
        </w:rPr>
      </w:pPr>
      <w:r>
        <w:rPr>
          <w:sz w:val="28"/>
        </w:rPr>
        <w:t>Соревнования проводятся в период 3-4 июля в городе Сенно. Точная дата и место проведения соревнования будут приводится на общедоступных ресурсах  сайт группы «Мотоджимхана Витебск» (</w:t>
      </w:r>
      <w:r>
        <w:fldChar w:fldCharType="begin"/>
      </w:r>
      <w:r>
        <w:instrText xml:space="preserve"> HYPERLINK "https://vk.com/gymkhanafederation" \h </w:instrText>
      </w:r>
      <w:r>
        <w:fldChar w:fldCharType="separate"/>
      </w:r>
      <w:r>
        <w:rPr>
          <w:color w:val="0000FF"/>
          <w:sz w:val="28"/>
          <w:u w:val="single" w:color="1155CC"/>
        </w:rPr>
        <w:t>https://vk.com/gymkhanavitebsk</w:t>
      </w:r>
      <w:r>
        <w:rPr>
          <w:color w:val="0000FF"/>
          <w:sz w:val="28"/>
          <w:u w:val="single" w:color="1155CC"/>
        </w:rPr>
        <w:fldChar w:fldCharType="end"/>
      </w:r>
      <w:r>
        <w:rPr>
          <w:sz w:val="28"/>
        </w:rPr>
        <w:t>) и сайт мотоджимханы Беларуси (</w:t>
      </w:r>
      <w:r>
        <w:fldChar w:fldCharType="begin"/>
      </w:r>
      <w:r>
        <w:instrText xml:space="preserve"> HYPERLINK "https://motogym.by" </w:instrText>
      </w:r>
      <w:r>
        <w:fldChar w:fldCharType="separate"/>
      </w:r>
      <w:r>
        <w:rPr>
          <w:rStyle w:val="5"/>
          <w:sz w:val="28"/>
        </w:rPr>
        <w:t>https://motogym.by</w:t>
      </w:r>
      <w:r>
        <w:rPr>
          <w:rStyle w:val="5"/>
          <w:sz w:val="28"/>
        </w:rPr>
        <w:fldChar w:fldCharType="end"/>
      </w:r>
      <w:r>
        <w:rPr>
          <w:sz w:val="28"/>
        </w:rPr>
        <w:t>) не позднее 5 дней до начала этапа.</w:t>
      </w:r>
    </w:p>
    <w:p>
      <w:pPr>
        <w:pStyle w:val="3"/>
        <w:ind w:left="335" w:leftChars="50" w:hanging="225" w:hangingChars="113"/>
        <w:rPr>
          <w:sz w:val="20"/>
        </w:rPr>
      </w:pPr>
    </w:p>
    <w:p>
      <w:pPr>
        <w:pStyle w:val="8"/>
        <w:numPr>
          <w:ilvl w:val="0"/>
          <w:numId w:val="2"/>
        </w:numPr>
        <w:tabs>
          <w:tab w:val="left" w:pos="396"/>
        </w:tabs>
        <w:spacing w:before="207"/>
        <w:jc w:val="both"/>
        <w:rPr>
          <w:sz w:val="28"/>
        </w:rPr>
      </w:pPr>
      <w:r>
        <w:rPr>
          <w:rFonts w:eastAsia="SimSun"/>
          <w:color w:val="000000"/>
          <w:sz w:val="28"/>
          <w:szCs w:val="28"/>
          <w:lang w:eastAsia="zh-CN"/>
        </w:rPr>
        <w:t>К участию в соревнованиях допускаются лица, не моложе 18 лет,имеющие действующее водительское удостоверение на управление соответствующей категорией транспортных средств «А», «А1», «М» или гоночную лицензию. Лица до 18 лет должны предоставить нотариально заверенное согласие родителей на участие ребенка в соревнованиях.</w:t>
      </w:r>
    </w:p>
    <w:p>
      <w:pPr>
        <w:pStyle w:val="8"/>
        <w:numPr>
          <w:ilvl w:val="0"/>
          <w:numId w:val="2"/>
        </w:numPr>
        <w:tabs>
          <w:tab w:val="left" w:pos="396"/>
        </w:tabs>
        <w:spacing w:before="207"/>
        <w:jc w:val="both"/>
        <w:rPr>
          <w:sz w:val="28"/>
        </w:rPr>
      </w:pPr>
      <w:r>
        <w:rPr>
          <w:rFonts w:eastAsia="SimSun"/>
          <w:color w:val="000000"/>
          <w:sz w:val="28"/>
          <w:szCs w:val="28"/>
          <w:lang w:eastAsia="zh-CN"/>
        </w:rPr>
        <w:t>В соревновании Участник имеет право использовать только заявленный и прошедший техническую инспекцию мотоцикл</w:t>
      </w:r>
    </w:p>
    <w:p>
      <w:pPr>
        <w:pStyle w:val="8"/>
        <w:numPr>
          <w:ilvl w:val="0"/>
          <w:numId w:val="2"/>
        </w:numPr>
        <w:tabs>
          <w:tab w:val="left" w:pos="396"/>
        </w:tabs>
        <w:spacing w:before="207"/>
        <w:rPr>
          <w:sz w:val="28"/>
        </w:rPr>
      </w:pPr>
      <w:r>
        <w:rPr>
          <w:sz w:val="28"/>
        </w:rPr>
        <w:t>Количество участников – до 65 человек.</w:t>
      </w:r>
    </w:p>
    <w:p>
      <w:pPr>
        <w:pStyle w:val="8"/>
        <w:numPr>
          <w:ilvl w:val="0"/>
          <w:numId w:val="2"/>
        </w:numPr>
        <w:tabs>
          <w:tab w:val="left" w:pos="396"/>
          <w:tab w:val="left" w:pos="1398"/>
          <w:tab w:val="left" w:pos="2041"/>
          <w:tab w:val="left" w:pos="4280"/>
          <w:tab w:val="left" w:pos="4614"/>
          <w:tab w:val="left" w:pos="5362"/>
          <w:tab w:val="left" w:pos="6949"/>
          <w:tab w:val="left" w:pos="8806"/>
          <w:tab w:val="left" w:pos="9140"/>
        </w:tabs>
        <w:spacing w:before="119"/>
        <w:ind w:right="150"/>
        <w:jc w:val="both"/>
      </w:pPr>
      <w:r>
        <w:rPr>
          <w:sz w:val="28"/>
        </w:rPr>
        <w:t>Заявки (см. Приложение 2) могут быть поданы заранее посредством сети интернет или</w:t>
      </w:r>
      <w:r>
        <w:rPr>
          <w:sz w:val="28"/>
        </w:rPr>
        <w:tab/>
      </w:r>
      <w:r>
        <w:rPr>
          <w:sz w:val="28"/>
        </w:rPr>
        <w:t>непосредственно</w:t>
      </w:r>
      <w:r>
        <w:rPr>
          <w:sz w:val="28"/>
        </w:rPr>
        <w:tab/>
      </w:r>
      <w:r>
        <w:rPr>
          <w:sz w:val="28"/>
        </w:rPr>
        <w:t>в</w:t>
      </w:r>
      <w:r>
        <w:rPr>
          <w:sz w:val="28"/>
        </w:rPr>
        <w:tab/>
      </w:r>
      <w:r>
        <w:rPr>
          <w:sz w:val="28"/>
        </w:rPr>
        <w:t xml:space="preserve">день проведения соревнований в </w:t>
      </w:r>
      <w:r>
        <w:rPr>
          <w:spacing w:val="-4"/>
          <w:sz w:val="28"/>
        </w:rPr>
        <w:t xml:space="preserve">срок, </w:t>
      </w:r>
      <w:r>
        <w:rPr>
          <w:sz w:val="28"/>
          <w:szCs w:val="28"/>
        </w:rPr>
        <w:t xml:space="preserve">необходимо подать путём регистрации на этап на сайте </w:t>
      </w:r>
      <w:r>
        <w:fldChar w:fldCharType="begin"/>
      </w:r>
      <w:r>
        <w:instrText xml:space="preserve"> HYPERLINK "https://vk.com/gymkhanafederation" \h </w:instrText>
      </w:r>
      <w:r>
        <w:fldChar w:fldCharType="separate"/>
      </w:r>
      <w:r>
        <w:rPr>
          <w:color w:val="0000FF"/>
          <w:sz w:val="28"/>
          <w:u w:val="single" w:color="1155CC"/>
        </w:rPr>
        <w:t>https://vk.com/gymkhanavitebsk</w:t>
      </w:r>
      <w:r>
        <w:rPr>
          <w:color w:val="0000FF"/>
          <w:sz w:val="28"/>
          <w:u w:val="single" w:color="1155CC"/>
        </w:rPr>
        <w:fldChar w:fldCharType="end"/>
      </w:r>
      <w:r>
        <w:rPr>
          <w:color w:val="0000FF"/>
          <w:sz w:val="28"/>
          <w:u w:val="single" w:color="1155CC"/>
        </w:rPr>
        <w:t xml:space="preserve"> </w:t>
      </w:r>
      <w:r>
        <w:rPr>
          <w:sz w:val="28"/>
        </w:rPr>
        <w:t xml:space="preserve">или </w:t>
      </w:r>
      <w:r>
        <w:fldChar w:fldCharType="begin"/>
      </w:r>
      <w:r>
        <w:instrText xml:space="preserve"> HYPERLINK "http://gymkhana-cup.ru/" \h </w:instrText>
      </w:r>
      <w:r>
        <w:fldChar w:fldCharType="separate"/>
      </w:r>
      <w:r>
        <w:rPr>
          <w:color w:val="0000FF"/>
          <w:sz w:val="28"/>
          <w:szCs w:val="28"/>
          <w:u w:val="single" w:color="0000FF"/>
        </w:rPr>
        <w:t>https://motogym.by</w:t>
      </w:r>
      <w:r>
        <w:rPr>
          <w:color w:val="0000FF"/>
          <w:sz w:val="28"/>
          <w:szCs w:val="28"/>
          <w:u w:val="single" w:color="0000FF"/>
        </w:rPr>
        <w:fldChar w:fldCharType="end"/>
      </w:r>
      <w:r>
        <w:rPr>
          <w:color w:val="0000FF"/>
          <w:spacing w:val="-9"/>
          <w:sz w:val="28"/>
          <w:szCs w:val="28"/>
        </w:rPr>
        <w:t xml:space="preserve"> </w:t>
      </w:r>
      <w:r>
        <w:rPr>
          <w:sz w:val="28"/>
          <w:szCs w:val="28"/>
        </w:rPr>
        <w:t xml:space="preserve">до 10:00 1 июля 2020 года. В случае подачи заявок большим количеством участников, Организатор оставляет за собой право формирования списка участников. Приоритет будет отдаваться профессиональным спортсменам (зарегистрированным на сайте </w:t>
      </w:r>
      <w:r>
        <w:fldChar w:fldCharType="begin"/>
      </w:r>
      <w:r>
        <w:instrText xml:space="preserve"> HYPERLINK "https://motogym.by" </w:instrText>
      </w:r>
      <w:r>
        <w:fldChar w:fldCharType="separate"/>
      </w:r>
      <w:r>
        <w:rPr>
          <w:rStyle w:val="5"/>
          <w:sz w:val="28"/>
          <w:szCs w:val="28"/>
        </w:rPr>
        <w:t>https://motogym.by</w:t>
      </w:r>
      <w:r>
        <w:rPr>
          <w:rStyle w:val="5"/>
          <w:sz w:val="28"/>
          <w:szCs w:val="28"/>
        </w:rPr>
        <w:fldChar w:fldCharType="end"/>
      </w:r>
      <w:r>
        <w:rPr>
          <w:color w:val="0000FF"/>
          <w:sz w:val="28"/>
          <w:szCs w:val="28"/>
          <w:u w:val="single"/>
        </w:rPr>
        <w:t xml:space="preserve"> </w:t>
      </w:r>
      <w:r>
        <w:rPr>
          <w:sz w:val="28"/>
          <w:szCs w:val="28"/>
        </w:rPr>
        <w:t xml:space="preserve">(граждане РБ) и </w:t>
      </w:r>
      <w:r>
        <w:fldChar w:fldCharType="begin"/>
      </w:r>
      <w:r>
        <w:instrText xml:space="preserve"> HYPERLINK "https://gymkhana-cup.ru" </w:instrText>
      </w:r>
      <w:r>
        <w:fldChar w:fldCharType="separate"/>
      </w:r>
      <w:r>
        <w:rPr>
          <w:rStyle w:val="5"/>
          <w:sz w:val="28"/>
          <w:szCs w:val="28"/>
        </w:rPr>
        <w:t>https://gymkhana-cup.ru</w:t>
      </w:r>
      <w:r>
        <w:rPr>
          <w:rStyle w:val="5"/>
          <w:sz w:val="28"/>
          <w:szCs w:val="28"/>
        </w:rPr>
        <w:fldChar w:fldCharType="end"/>
      </w:r>
      <w:r>
        <w:rPr>
          <w:color w:val="0000FF"/>
          <w:sz w:val="28"/>
          <w:szCs w:val="28"/>
        </w:rPr>
        <w:t xml:space="preserve"> </w:t>
      </w:r>
      <w:r>
        <w:rPr>
          <w:sz w:val="28"/>
          <w:szCs w:val="28"/>
        </w:rPr>
        <w:t>(иностранные граждане) имеющим класс спортсмена, участвовавших в соревнованиях), а также тем, чьи заявки были направлены раньше. Предварительный список участников будет выложен на вышеуказанных ресурсах не позднее 22:00 1 июля 2020г.</w:t>
      </w:r>
    </w:p>
    <w:p>
      <w:pPr>
        <w:pStyle w:val="8"/>
        <w:numPr>
          <w:ilvl w:val="0"/>
          <w:numId w:val="2"/>
        </w:numPr>
        <w:tabs>
          <w:tab w:val="left" w:pos="396"/>
          <w:tab w:val="left" w:pos="1398"/>
          <w:tab w:val="left" w:pos="2041"/>
          <w:tab w:val="left" w:pos="4280"/>
          <w:tab w:val="left" w:pos="4614"/>
          <w:tab w:val="left" w:pos="5362"/>
          <w:tab w:val="left" w:pos="6949"/>
          <w:tab w:val="left" w:pos="8806"/>
          <w:tab w:val="left" w:pos="9140"/>
        </w:tabs>
        <w:spacing w:before="119"/>
        <w:ind w:right="150"/>
        <w:jc w:val="both"/>
      </w:pPr>
      <w:r>
        <w:rPr>
          <w:rFonts w:eastAsia="SimSun"/>
          <w:color w:val="000000"/>
          <w:sz w:val="28"/>
          <w:szCs w:val="28"/>
          <w:lang w:eastAsia="zh-CN"/>
        </w:rPr>
        <w:t>К соревнованиям допускаются только мотоциклы, которые соответствуют техническим требованиям Приложения №3 настоящего Регламента</w:t>
      </w:r>
    </w:p>
    <w:p>
      <w:pPr>
        <w:pStyle w:val="8"/>
        <w:numPr>
          <w:ilvl w:val="0"/>
          <w:numId w:val="2"/>
        </w:numPr>
        <w:tabs>
          <w:tab w:val="left" w:pos="396"/>
        </w:tabs>
        <w:spacing w:before="122"/>
        <w:ind w:right="150"/>
        <w:jc w:val="both"/>
        <w:rPr>
          <w:sz w:val="28"/>
        </w:rPr>
      </w:pPr>
      <w:r>
        <w:rPr>
          <w:rFonts w:eastAsia="SimSun"/>
          <w:color w:val="000000"/>
          <w:sz w:val="28"/>
          <w:szCs w:val="28"/>
          <w:lang w:eastAsia="zh-CN"/>
        </w:rPr>
        <w:t>Наклейки стартовых номеров и обязательные рекламные наклейки приклеиваются в любом видном месте на мотоцикле, при этом пилот не должен закрывать их собой.</w:t>
      </w:r>
    </w:p>
    <w:p>
      <w:pPr>
        <w:pStyle w:val="8"/>
        <w:numPr>
          <w:ilvl w:val="0"/>
          <w:numId w:val="2"/>
        </w:numPr>
        <w:tabs>
          <w:tab w:val="left" w:pos="396"/>
        </w:tabs>
        <w:spacing w:before="122"/>
        <w:ind w:right="150"/>
        <w:jc w:val="both"/>
        <w:rPr>
          <w:sz w:val="28"/>
        </w:rPr>
      </w:pPr>
      <w:r>
        <w:rPr>
          <w:sz w:val="28"/>
        </w:rPr>
        <w:t>При регистрации на соревнование участник указывает класс спортсмена (в случае его наличия), который сохраняется неизменным до конца соревнования. При отсутствии класса у участника, ему будет предложено проехать стандартную фигуру GP8 с системой хронометража, во время регистрации, для присвоения ему класса. В случае отказа, участнику присваивается класс N.</w:t>
      </w:r>
    </w:p>
    <w:p>
      <w:pPr>
        <w:pStyle w:val="8"/>
        <w:numPr>
          <w:ilvl w:val="0"/>
          <w:numId w:val="2"/>
        </w:numPr>
        <w:tabs>
          <w:tab w:val="left" w:pos="396"/>
        </w:tabs>
        <w:spacing w:before="120"/>
        <w:ind w:right="151"/>
        <w:jc w:val="both"/>
        <w:rPr>
          <w:sz w:val="28"/>
        </w:rPr>
      </w:pPr>
      <w:r>
        <w:rPr>
          <w:sz w:val="28"/>
        </w:rPr>
        <w:t>В случае наличия свободных мест для участия, заявка может быть подана непосредственно в день проведения соревнования до 10:45. Заявочные формы можно будет взять и заполнить в штаб соревнования.</w:t>
      </w:r>
    </w:p>
    <w:p>
      <w:pPr>
        <w:pStyle w:val="8"/>
        <w:numPr>
          <w:ilvl w:val="0"/>
          <w:numId w:val="2"/>
        </w:numPr>
        <w:tabs>
          <w:tab w:val="left" w:pos="396"/>
        </w:tabs>
        <w:spacing w:before="119"/>
        <w:ind w:right="155"/>
        <w:jc w:val="both"/>
        <w:rPr>
          <w:sz w:val="28"/>
        </w:rPr>
      </w:pPr>
      <w:r>
        <w:rPr>
          <w:sz w:val="28"/>
        </w:rPr>
        <w:t>На административной проверке во время регистрации участники обязаны предоставить:</w:t>
      </w:r>
    </w:p>
    <w:p>
      <w:pPr>
        <w:pStyle w:val="8"/>
        <w:numPr>
          <w:ilvl w:val="1"/>
          <w:numId w:val="2"/>
        </w:numPr>
        <w:tabs>
          <w:tab w:val="left" w:pos="1545"/>
          <w:tab w:val="left" w:pos="1546"/>
        </w:tabs>
        <w:ind w:right="154"/>
        <w:rPr>
          <w:sz w:val="28"/>
        </w:rPr>
      </w:pPr>
      <w:r>
        <w:rPr>
          <w:sz w:val="28"/>
        </w:rPr>
        <w:t>водительское удостоверение на право управления транспортного средства, на котором будут участвовать;</w:t>
      </w:r>
    </w:p>
    <w:p>
      <w:pPr>
        <w:pStyle w:val="8"/>
        <w:numPr>
          <w:ilvl w:val="1"/>
          <w:numId w:val="2"/>
        </w:numPr>
        <w:tabs>
          <w:tab w:val="left" w:pos="1545"/>
          <w:tab w:val="left" w:pos="1546"/>
        </w:tabs>
        <w:spacing w:before="1" w:line="322" w:lineRule="exact"/>
        <w:rPr>
          <w:sz w:val="28"/>
        </w:rPr>
      </w:pPr>
      <w:r>
        <w:rPr>
          <w:sz w:val="28"/>
        </w:rPr>
        <w:t>заполненную заявочную форму;</w:t>
      </w:r>
    </w:p>
    <w:p>
      <w:pPr>
        <w:pStyle w:val="8"/>
        <w:numPr>
          <w:ilvl w:val="1"/>
          <w:numId w:val="2"/>
        </w:numPr>
        <w:tabs>
          <w:tab w:val="left" w:pos="1545"/>
          <w:tab w:val="left" w:pos="1546"/>
        </w:tabs>
        <w:rPr>
          <w:sz w:val="28"/>
        </w:rPr>
      </w:pPr>
      <w:r>
        <w:rPr>
          <w:sz w:val="28"/>
        </w:rPr>
        <w:t>заявочный взнос.</w:t>
      </w:r>
    </w:p>
    <w:p>
      <w:pPr>
        <w:pStyle w:val="3"/>
        <w:spacing w:before="10"/>
        <w:ind w:left="0"/>
        <w:rPr>
          <w:sz w:val="27"/>
        </w:rPr>
      </w:pPr>
    </w:p>
    <w:p>
      <w:pPr>
        <w:pStyle w:val="3"/>
        <w:spacing w:before="1"/>
        <w:ind w:right="154" w:firstLine="283"/>
        <w:jc w:val="both"/>
      </w:pPr>
      <w:r>
        <w:t>В случае отсутствия необходимых документов участник к соревнованиям не допускается.</w:t>
      </w:r>
    </w:p>
    <w:p>
      <w:pPr>
        <w:pStyle w:val="8"/>
        <w:keepNext w:val="0"/>
        <w:keepLines w:val="0"/>
        <w:pageBreakBefore w:val="0"/>
        <w:widowControl w:val="0"/>
        <w:numPr>
          <w:ilvl w:val="0"/>
          <w:numId w:val="3"/>
        </w:numPr>
        <w:tabs>
          <w:tab w:val="left" w:pos="550"/>
        </w:tabs>
        <w:kinsoku/>
        <w:wordWrap/>
        <w:overflowPunct/>
        <w:topLinePunct w:val="0"/>
        <w:autoSpaceDE w:val="0"/>
        <w:autoSpaceDN w:val="0"/>
        <w:bidi w:val="0"/>
        <w:adjustRightInd/>
        <w:snapToGrid/>
        <w:spacing w:before="119"/>
        <w:ind w:left="478" w:leftChars="20" w:right="153" w:hanging="434" w:hangingChars="155"/>
        <w:jc w:val="both"/>
        <w:textAlignment w:val="auto"/>
        <w:rPr>
          <w:sz w:val="28"/>
        </w:rPr>
      </w:pPr>
      <w:r>
        <w:rPr>
          <w:sz w:val="28"/>
        </w:rPr>
        <w:t>После административной проверки, необходимо пройти Техническую инспекцию согласно Положению. Также будет проверено наличие номера участника и наличие рекламных наклеек на видимых частях мотоцикла, при сидящем спортсмене, в случае выдаче их на административной проверке.</w:t>
      </w:r>
    </w:p>
    <w:p>
      <w:pPr>
        <w:pStyle w:val="8"/>
        <w:keepNext w:val="0"/>
        <w:keepLines w:val="0"/>
        <w:pageBreakBefore w:val="0"/>
        <w:widowControl w:val="0"/>
        <w:numPr>
          <w:ilvl w:val="0"/>
          <w:numId w:val="3"/>
        </w:numPr>
        <w:tabs>
          <w:tab w:val="left" w:pos="396"/>
        </w:tabs>
        <w:kinsoku/>
        <w:wordWrap/>
        <w:overflowPunct/>
        <w:topLinePunct w:val="0"/>
        <w:autoSpaceDE w:val="0"/>
        <w:autoSpaceDN w:val="0"/>
        <w:bidi w:val="0"/>
        <w:adjustRightInd/>
        <w:snapToGrid/>
        <w:spacing w:before="121"/>
        <w:ind w:left="478" w:leftChars="20" w:right="152" w:hanging="434" w:hangingChars="155"/>
        <w:jc w:val="both"/>
        <w:textAlignment w:val="auto"/>
        <w:rPr>
          <w:sz w:val="28"/>
        </w:rPr>
      </w:pPr>
      <w:r>
        <w:rPr>
          <w:rFonts w:hint="default"/>
          <w:sz w:val="28"/>
          <w:lang w:val="ru-RU"/>
        </w:rPr>
        <w:t xml:space="preserve">  </w:t>
      </w:r>
      <w:r>
        <w:rPr>
          <w:sz w:val="28"/>
        </w:rPr>
        <w:t>Поставив свою подпись в заявочной форме, участник соревнования обязуется подчиняться требованиям официальных лиц соревнований и требованиям нормативных документов данных соревнований.</w:t>
      </w:r>
    </w:p>
    <w:p>
      <w:pPr>
        <w:pStyle w:val="8"/>
        <w:keepNext w:val="0"/>
        <w:keepLines w:val="0"/>
        <w:pageBreakBefore w:val="0"/>
        <w:widowControl w:val="0"/>
        <w:numPr>
          <w:ilvl w:val="0"/>
          <w:numId w:val="3"/>
        </w:numPr>
        <w:tabs>
          <w:tab w:val="left" w:pos="555"/>
        </w:tabs>
        <w:kinsoku/>
        <w:wordWrap/>
        <w:overflowPunct/>
        <w:topLinePunct w:val="0"/>
        <w:autoSpaceDE w:val="0"/>
        <w:autoSpaceDN w:val="0"/>
        <w:bidi w:val="0"/>
        <w:adjustRightInd/>
        <w:snapToGrid/>
        <w:spacing w:before="120"/>
        <w:ind w:left="478" w:leftChars="20" w:right="150" w:hanging="434" w:hangingChars="155"/>
        <w:jc w:val="both"/>
        <w:textAlignment w:val="auto"/>
        <w:rPr>
          <w:sz w:val="28"/>
        </w:rPr>
      </w:pPr>
      <w:r>
        <w:rPr>
          <w:sz w:val="28"/>
        </w:rPr>
        <w:t>К участию в соревнованиях допускаются участники всех классов с А по N. Классы участников определяются в соответствии с положением о</w:t>
      </w:r>
      <w:r>
        <w:fldChar w:fldCharType="begin"/>
      </w:r>
      <w:r>
        <w:instrText xml:space="preserve"> HYPERLINK "https://docs.google.com/document/d/1mA9buZRXBBR_RBjsvAtD1qPDt4juMYHUKQ-khj0PUKw/edit" \h </w:instrText>
      </w:r>
      <w:r>
        <w:fldChar w:fldCharType="separate"/>
      </w:r>
      <w:r>
        <w:rPr>
          <w:color w:val="0000FF"/>
          <w:sz w:val="28"/>
          <w:u w:val="single" w:color="1155CC"/>
        </w:rPr>
        <w:t>“Системе классификации участников в мотоджимхане РБ</w:t>
      </w:r>
      <w:r>
        <w:rPr>
          <w:color w:val="0000FF"/>
          <w:sz w:val="28"/>
          <w:u w:val="single" w:color="1155CC"/>
        </w:rPr>
        <w:fldChar w:fldCharType="end"/>
      </w:r>
      <w:r>
        <w:fldChar w:fldCharType="begin"/>
      </w:r>
      <w:r>
        <w:instrText xml:space="preserve"> HYPERLINK "https://docs.google.com/document/d/1mA9buZRXBBR_RBjsvAtD1qPDt4juMYHUKQ-khj0PUKw/edit" \h </w:instrText>
      </w:r>
      <w:r>
        <w:fldChar w:fldCharType="separate"/>
      </w:r>
      <w:r>
        <w:rPr>
          <w:color w:val="0000FF"/>
          <w:sz w:val="28"/>
          <w:u w:val="single" w:color="1155CC"/>
        </w:rPr>
        <w:t>”</w:t>
      </w:r>
      <w:r>
        <w:rPr>
          <w:color w:val="0000FF"/>
          <w:sz w:val="28"/>
          <w:u w:val="single" w:color="1155CC"/>
        </w:rPr>
        <w:fldChar w:fldCharType="end"/>
      </w:r>
      <w:r>
        <w:rPr>
          <w:sz w:val="28"/>
        </w:rPr>
        <w:t>. Класс соревнований определяется из наивысшего, в котором участвуют не менее трёх спортсменов, согласно классам зарегистрированных на этап спортсменов (</w:t>
      </w:r>
      <w:r>
        <w:fldChar w:fldCharType="begin"/>
      </w:r>
      <w:r>
        <w:instrText xml:space="preserve"> HYPERLINK "http://gymkhana-cup.ru/athletes/list" \h </w:instrText>
      </w:r>
      <w:r>
        <w:fldChar w:fldCharType="separate"/>
      </w:r>
      <w:r>
        <w:rPr>
          <w:color w:val="0000FF"/>
          <w:sz w:val="28"/>
          <w:u w:val="single" w:color="0000FF"/>
        </w:rPr>
        <w:t>https://motogym.by/drivers/list</w:t>
      </w:r>
      <w:r>
        <w:rPr>
          <w:color w:val="0000FF"/>
          <w:sz w:val="28"/>
          <w:u w:val="single" w:color="0000FF"/>
        </w:rPr>
        <w:fldChar w:fldCharType="end"/>
      </w:r>
      <w:r>
        <w:rPr>
          <w:sz w:val="28"/>
        </w:rPr>
        <w:t>).</w:t>
      </w:r>
    </w:p>
    <w:p>
      <w:pPr>
        <w:pStyle w:val="8"/>
        <w:keepNext w:val="0"/>
        <w:keepLines w:val="0"/>
        <w:pageBreakBefore w:val="0"/>
        <w:widowControl w:val="0"/>
        <w:numPr>
          <w:ilvl w:val="0"/>
          <w:numId w:val="3"/>
        </w:numPr>
        <w:tabs>
          <w:tab w:val="left" w:pos="541"/>
        </w:tabs>
        <w:kinsoku/>
        <w:wordWrap/>
        <w:overflowPunct/>
        <w:topLinePunct w:val="0"/>
        <w:autoSpaceDE w:val="0"/>
        <w:autoSpaceDN w:val="0"/>
        <w:bidi w:val="0"/>
        <w:adjustRightInd/>
        <w:snapToGrid/>
        <w:spacing w:before="67" w:line="242" w:lineRule="auto"/>
        <w:ind w:left="478" w:leftChars="20" w:right="150" w:hanging="434" w:hangingChars="155"/>
        <w:jc w:val="both"/>
        <w:textAlignment w:val="auto"/>
        <w:rPr>
          <w:sz w:val="28"/>
        </w:rPr>
      </w:pPr>
      <w:r>
        <w:rPr>
          <w:sz w:val="28"/>
        </w:rPr>
        <w:t>Организатор проводит награждение первых трёх мест в пяти типах классов. Названия типов классов для награждения:</w:t>
      </w:r>
    </w:p>
    <w:p>
      <w:pPr>
        <w:pStyle w:val="8"/>
        <w:keepNext w:val="0"/>
        <w:keepLines w:val="0"/>
        <w:pageBreakBefore w:val="0"/>
        <w:widowControl w:val="0"/>
        <w:numPr>
          <w:ilvl w:val="1"/>
          <w:numId w:val="3"/>
        </w:numPr>
        <w:tabs>
          <w:tab w:val="left" w:pos="1545"/>
          <w:tab w:val="left" w:pos="1546"/>
        </w:tabs>
        <w:kinsoku/>
        <w:wordWrap/>
        <w:overflowPunct/>
        <w:topLinePunct w:val="0"/>
        <w:autoSpaceDE w:val="0"/>
        <w:autoSpaceDN w:val="0"/>
        <w:bidi w:val="0"/>
        <w:adjustRightInd/>
        <w:snapToGrid/>
        <w:spacing w:line="317" w:lineRule="exact"/>
        <w:ind w:left="478" w:leftChars="20" w:hanging="434" w:hangingChars="155"/>
        <w:textAlignment w:val="auto"/>
        <w:rPr>
          <w:rFonts w:ascii="Arial" w:hAnsi="Arial"/>
          <w:sz w:val="20"/>
        </w:rPr>
      </w:pPr>
      <w:r>
        <w:rPr>
          <w:color w:val="000000" w:themeColor="text1"/>
          <w:sz w:val="28"/>
          <w:szCs w:val="28"/>
        </w:rPr>
        <w:t>Профи</w:t>
      </w:r>
      <w:r>
        <w:rPr>
          <w:sz w:val="28"/>
        </w:rPr>
        <w:t xml:space="preserve"> (А, В,C1-С</w:t>
      </w:r>
      <w:r>
        <w:rPr>
          <w:rFonts w:hint="default"/>
          <w:sz w:val="28"/>
          <w:lang w:val="en-US"/>
        </w:rPr>
        <w:t>2</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0"/>
        </w:rPr>
      </w:pPr>
      <w:r>
        <w:rPr>
          <w:sz w:val="28"/>
        </w:rPr>
        <w:t>Спортсмены(</w:t>
      </w:r>
      <w:r>
        <w:rPr>
          <w:rFonts w:hint="default"/>
          <w:sz w:val="28"/>
          <w:lang w:val="en-US"/>
        </w:rPr>
        <w:t>C3</w:t>
      </w:r>
      <w:r>
        <w:rPr>
          <w:sz w:val="28"/>
        </w:rPr>
        <w:t xml:space="preserve"> - </w:t>
      </w:r>
      <w:r>
        <w:rPr>
          <w:sz w:val="28"/>
          <w:lang w:val="en-US"/>
        </w:rPr>
        <w:t>D</w:t>
      </w:r>
      <w:r>
        <w:rPr>
          <w:rFonts w:hint="default"/>
          <w:sz w:val="28"/>
          <w:lang w:val="en-US"/>
        </w:rPr>
        <w:t>1</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0"/>
        </w:rPr>
      </w:pPr>
      <w:r>
        <w:rPr>
          <w:sz w:val="28"/>
        </w:rPr>
        <w:t>Любители (D</w:t>
      </w:r>
      <w:r>
        <w:rPr>
          <w:rFonts w:hint="default"/>
          <w:sz w:val="28"/>
          <w:lang w:val="en-US"/>
        </w:rPr>
        <w:t>2</w:t>
      </w:r>
      <w:r>
        <w:rPr>
          <w:sz w:val="28"/>
        </w:rPr>
        <w:t xml:space="preserve"> -</w:t>
      </w:r>
      <w:r>
        <w:rPr>
          <w:rFonts w:hint="default"/>
          <w:sz w:val="28"/>
          <w:lang w:val="en-US"/>
        </w:rPr>
        <w:t xml:space="preserve"> </w:t>
      </w:r>
      <w:r>
        <w:rPr>
          <w:sz w:val="28"/>
        </w:rPr>
        <w:t>D</w:t>
      </w:r>
      <w:r>
        <w:rPr>
          <w:rFonts w:hint="default"/>
          <w:sz w:val="28"/>
          <w:lang w:val="en-US"/>
        </w:rPr>
        <w:t>3</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ind w:left="478" w:leftChars="20" w:hanging="434" w:hangingChars="155"/>
        <w:textAlignment w:val="auto"/>
        <w:rPr>
          <w:rFonts w:ascii="Arial" w:hAnsi="Arial"/>
          <w:sz w:val="20"/>
        </w:rPr>
      </w:pPr>
      <w:r>
        <w:rPr>
          <w:sz w:val="28"/>
        </w:rPr>
        <w:t>Новички (</w:t>
      </w:r>
      <w:r>
        <w:rPr>
          <w:rFonts w:hint="default"/>
          <w:sz w:val="28"/>
          <w:lang w:val="en-US"/>
        </w:rPr>
        <w:t xml:space="preserve">D4 - </w:t>
      </w:r>
      <w:r>
        <w:rPr>
          <w:spacing w:val="-3"/>
          <w:sz w:val="28"/>
        </w:rPr>
        <w:t>N);</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ind w:left="478" w:leftChars="20" w:hanging="434" w:hangingChars="155"/>
        <w:textAlignment w:val="auto"/>
        <w:rPr>
          <w:rFonts w:ascii="Arial" w:hAnsi="Arial"/>
          <w:sz w:val="20"/>
        </w:rPr>
      </w:pPr>
      <w:r>
        <w:rPr>
          <w:color w:val="000000" w:themeColor="text1"/>
          <w:sz w:val="28"/>
          <w:szCs w:val="28"/>
        </w:rPr>
        <w:t>Круизеры» к данному классу относятся мотоциклы с вынесенными вперёд подножками, относительно вертикальной оси водителя, за исключением максискутеров, а также мотоциклы Harley-Davidson, Honda GoldWing, Honda Valkyrie и Triumph Rocket 3, возможно разделение данного класса по кубаторике двигателей:</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line="280" w:lineRule="exact"/>
        <w:ind w:left="478" w:leftChars="20" w:hanging="434" w:hangingChars="155"/>
        <w:jc w:val="both"/>
        <w:textAlignment w:val="auto"/>
        <w:rPr>
          <w:color w:val="000000" w:themeColor="text1"/>
          <w:sz w:val="28"/>
          <w:szCs w:val="28"/>
        </w:rPr>
      </w:pPr>
      <w:r>
        <w:rPr>
          <w:color w:val="000000" w:themeColor="text1"/>
          <w:sz w:val="28"/>
          <w:szCs w:val="28"/>
        </w:rPr>
        <w:t xml:space="preserve">Категория «Круизёры» с объемом двигателя до </w:t>
      </w:r>
      <w:r>
        <w:rPr>
          <w:rFonts w:hint="default"/>
          <w:color w:val="000000" w:themeColor="text1"/>
          <w:sz w:val="28"/>
          <w:szCs w:val="28"/>
          <w:lang w:val="ru-RU"/>
        </w:rPr>
        <w:t>9</w:t>
      </w:r>
      <w:r>
        <w:rPr>
          <w:color w:val="000000" w:themeColor="text1"/>
          <w:sz w:val="28"/>
          <w:szCs w:val="28"/>
        </w:rPr>
        <w:t>99 куб.см.,</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line="280" w:lineRule="exact"/>
        <w:ind w:left="478" w:leftChars="20" w:hanging="434" w:hangingChars="155"/>
        <w:jc w:val="both"/>
        <w:textAlignment w:val="auto"/>
        <w:rPr>
          <w:color w:val="000000" w:themeColor="text1"/>
          <w:sz w:val="28"/>
          <w:szCs w:val="28"/>
        </w:rPr>
      </w:pPr>
      <w:r>
        <w:rPr>
          <w:color w:val="000000" w:themeColor="text1"/>
          <w:sz w:val="28"/>
          <w:szCs w:val="28"/>
        </w:rPr>
        <w:t>Категория «Круизёры» с объемом двигателя свыше 1</w:t>
      </w:r>
      <w:r>
        <w:rPr>
          <w:rFonts w:hint="default"/>
          <w:color w:val="000000" w:themeColor="text1"/>
          <w:sz w:val="28"/>
          <w:szCs w:val="28"/>
          <w:lang w:val="ru-RU"/>
        </w:rPr>
        <w:t>000</w:t>
      </w:r>
      <w:r>
        <w:rPr>
          <w:color w:val="000000" w:themeColor="text1"/>
          <w:sz w:val="28"/>
          <w:szCs w:val="28"/>
        </w:rPr>
        <w:t xml:space="preserve"> куб.см</w:t>
      </w:r>
    </w:p>
    <w:p>
      <w:pPr>
        <w:pStyle w:val="3"/>
        <w:keepNext w:val="0"/>
        <w:keepLines w:val="0"/>
        <w:pageBreakBefore w:val="0"/>
        <w:widowControl w:val="0"/>
        <w:kinsoku/>
        <w:wordWrap/>
        <w:overflowPunct/>
        <w:topLinePunct w:val="0"/>
        <w:autoSpaceDE w:val="0"/>
        <w:autoSpaceDN w:val="0"/>
        <w:bidi w:val="0"/>
        <w:adjustRightInd/>
        <w:snapToGrid/>
        <w:spacing w:before="1"/>
        <w:ind w:left="478" w:leftChars="20" w:hanging="434" w:hangingChars="155"/>
        <w:textAlignment w:val="auto"/>
      </w:pPr>
    </w:p>
    <w:p>
      <w:pPr>
        <w:pStyle w:val="3"/>
        <w:keepNext w:val="0"/>
        <w:keepLines w:val="0"/>
        <w:pageBreakBefore w:val="0"/>
        <w:widowControl w:val="0"/>
        <w:kinsoku/>
        <w:wordWrap/>
        <w:overflowPunct/>
        <w:topLinePunct w:val="0"/>
        <w:autoSpaceDE w:val="0"/>
        <w:autoSpaceDN w:val="0"/>
        <w:bidi w:val="0"/>
        <w:adjustRightInd/>
        <w:snapToGrid/>
        <w:spacing w:before="1"/>
        <w:ind w:left="478" w:leftChars="20" w:right="150" w:hanging="434" w:hangingChars="155"/>
        <w:jc w:val="both"/>
        <w:textAlignment w:val="auto"/>
      </w:pPr>
      <w:r>
        <w:t>В случае, если участников в типе класса будет менее трёх, Организатор оставляет за собой право на объединение типов классов. В случае, если типов будет меньше 6 (шести), Организатор вправе ввести дополнительные призы</w:t>
      </w:r>
      <w:r>
        <w:rPr>
          <w:color w:val="CC0000"/>
        </w:rPr>
        <w:t>.</w:t>
      </w:r>
    </w:p>
    <w:p>
      <w:pPr>
        <w:pStyle w:val="3"/>
        <w:keepNext w:val="0"/>
        <w:keepLines w:val="0"/>
        <w:pageBreakBefore w:val="0"/>
        <w:widowControl w:val="0"/>
        <w:kinsoku/>
        <w:wordWrap/>
        <w:overflowPunct/>
        <w:topLinePunct w:val="0"/>
        <w:autoSpaceDE w:val="0"/>
        <w:autoSpaceDN w:val="0"/>
        <w:bidi w:val="0"/>
        <w:adjustRightInd/>
        <w:snapToGrid/>
        <w:ind w:left="478" w:leftChars="20" w:right="154" w:hanging="434" w:hangingChars="155"/>
        <w:jc w:val="both"/>
        <w:textAlignment w:val="auto"/>
      </w:pPr>
      <w:r>
        <w:t>В типе классов «</w:t>
      </w:r>
      <w:r>
        <w:rPr>
          <w:color w:val="000000" w:themeColor="text1"/>
        </w:rPr>
        <w:t>Профи</w:t>
      </w:r>
      <w:r>
        <w:t>» разрешено использование приспособлений, для искусственного прогрева резины («грелки»).</w:t>
      </w:r>
    </w:p>
    <w:p>
      <w:pPr>
        <w:pStyle w:val="8"/>
        <w:keepNext w:val="0"/>
        <w:keepLines w:val="0"/>
        <w:pageBreakBefore w:val="0"/>
        <w:widowControl w:val="0"/>
        <w:numPr>
          <w:ilvl w:val="0"/>
          <w:numId w:val="3"/>
        </w:numPr>
        <w:tabs>
          <w:tab w:val="left" w:pos="540"/>
        </w:tabs>
        <w:kinsoku/>
        <w:wordWrap/>
        <w:overflowPunct/>
        <w:topLinePunct w:val="0"/>
        <w:autoSpaceDE w:val="0"/>
        <w:autoSpaceDN w:val="0"/>
        <w:bidi w:val="0"/>
        <w:adjustRightInd/>
        <w:snapToGrid/>
        <w:spacing w:before="117" w:line="242" w:lineRule="auto"/>
        <w:ind w:left="478" w:leftChars="20" w:right="153" w:hanging="434" w:hangingChars="155"/>
        <w:jc w:val="both"/>
        <w:textAlignment w:val="auto"/>
        <w:rPr>
          <w:sz w:val="28"/>
        </w:rPr>
      </w:pPr>
      <w:r>
        <w:rPr>
          <w:sz w:val="28"/>
        </w:rPr>
        <w:t>Для визуальной сигнализации штрафа будет применяться следующая система:</w:t>
      </w:r>
    </w:p>
    <w:p>
      <w:pPr>
        <w:pStyle w:val="8"/>
        <w:keepNext w:val="0"/>
        <w:keepLines w:val="0"/>
        <w:pageBreakBefore w:val="0"/>
        <w:widowControl w:val="0"/>
        <w:numPr>
          <w:ilvl w:val="1"/>
          <w:numId w:val="3"/>
        </w:numPr>
        <w:tabs>
          <w:tab w:val="left" w:pos="1914"/>
        </w:tabs>
        <w:kinsoku/>
        <w:wordWrap/>
        <w:overflowPunct/>
        <w:topLinePunct w:val="0"/>
        <w:autoSpaceDE w:val="0"/>
        <w:autoSpaceDN w:val="0"/>
        <w:bidi w:val="0"/>
        <w:adjustRightInd/>
        <w:snapToGrid/>
        <w:spacing w:line="317" w:lineRule="exact"/>
        <w:ind w:left="478" w:leftChars="20" w:hanging="434" w:hangingChars="155"/>
        <w:textAlignment w:val="auto"/>
        <w:rPr>
          <w:rFonts w:ascii="Arial" w:hAnsi="Arial"/>
          <w:sz w:val="28"/>
        </w:rPr>
      </w:pPr>
      <w:r>
        <w:rPr>
          <w:sz w:val="28"/>
        </w:rPr>
        <w:t>1 секунда – жёлтый флаг (одна поднятая рука);</w:t>
      </w:r>
    </w:p>
    <w:p>
      <w:pPr>
        <w:pStyle w:val="8"/>
        <w:keepNext w:val="0"/>
        <w:keepLines w:val="0"/>
        <w:pageBreakBefore w:val="0"/>
        <w:widowControl w:val="0"/>
        <w:numPr>
          <w:ilvl w:val="1"/>
          <w:numId w:val="3"/>
        </w:numPr>
        <w:tabs>
          <w:tab w:val="left" w:pos="191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8"/>
        </w:rPr>
      </w:pPr>
      <w:r>
        <w:rPr>
          <w:sz w:val="28"/>
        </w:rPr>
        <w:t>3 секунды – красный флаг (две поднятые руки);</w:t>
      </w:r>
    </w:p>
    <w:p>
      <w:pPr>
        <w:pStyle w:val="8"/>
        <w:keepNext w:val="0"/>
        <w:keepLines w:val="0"/>
        <w:pageBreakBefore w:val="0"/>
        <w:widowControl w:val="0"/>
        <w:numPr>
          <w:ilvl w:val="1"/>
          <w:numId w:val="3"/>
        </w:numPr>
        <w:tabs>
          <w:tab w:val="left" w:pos="1913"/>
        </w:tabs>
        <w:kinsoku/>
        <w:wordWrap/>
        <w:overflowPunct/>
        <w:topLinePunct w:val="0"/>
        <w:autoSpaceDE w:val="0"/>
        <w:autoSpaceDN w:val="0"/>
        <w:bidi w:val="0"/>
        <w:adjustRightInd/>
        <w:snapToGrid/>
        <w:spacing w:before="1" w:line="242" w:lineRule="auto"/>
        <w:ind w:left="478" w:leftChars="20" w:right="151" w:hanging="434" w:hangingChars="155"/>
        <w:textAlignment w:val="auto"/>
        <w:rPr>
          <w:rFonts w:ascii="Arial" w:hAnsi="Arial"/>
          <w:sz w:val="28"/>
        </w:rPr>
      </w:pPr>
      <w:r>
        <w:rPr>
          <w:sz w:val="28"/>
        </w:rPr>
        <w:t>Незачёт заезда–скрещенные жёлтый и красный флаги (поднятые и скрещенные руки).</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sz w:val="28"/>
        </w:rPr>
        <w:t>Соревнования проводятся в личных зачётах в соответствующих типах классов для награждения.</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Результат Участника в раунде этапа соревнования определяется путём сложения времени, показанного во время прохождения трассы, со штрафными секундами, начисленными за допущенные ошибки.</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 окончании каждого раунда у всех Участников будет возможность ознакомиться с результатами заездов через 5 минут после окончания раунда.</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 результатам двух заездов в зачёт идёт минимальное время, показанное Участником с учётом штрафных секунд.</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color w:val="000000"/>
          <w:sz w:val="28"/>
        </w:rPr>
        <w:t>Участник вправе потребовать от Руководителя соревнования устного разъяснения по любым вопросам, связанным с допуском его мотоцикла, результатами заездов и т.д. В случае если Участник не удовлетворён полученным ответом, он вправе подать протест на имя Руководителя соревнования в письменной форме. Протест подаётся составляется на чистом листе, где указаны ФИО участника и подробное описание протеста. В своём протесте Участник обязан изложить все обстоятельства, кото</w:t>
      </w:r>
      <w:r>
        <w:rPr>
          <w:sz w:val="28"/>
        </w:rPr>
        <w:t xml:space="preserve">рые могут, по его мнению, повлиять на принятие решений, затрагивающих его интересы </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Победителем объявляется Участник, имеющий наименьшее время. Участник, имеющий второе наименьшее время, объявляется вторым и так далее.</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19"/>
        <w:ind w:left="478" w:leftChars="20" w:hanging="434" w:hangingChars="155"/>
        <w:jc w:val="both"/>
        <w:textAlignment w:val="auto"/>
        <w:rPr>
          <w:sz w:val="28"/>
        </w:rPr>
      </w:pPr>
      <w:r>
        <w:rPr>
          <w:sz w:val="28"/>
        </w:rPr>
        <w:t>Программа соревнования - смотри Приложение№1.</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20"/>
        <w:ind w:left="478" w:leftChars="20" w:hanging="434" w:hangingChars="155"/>
        <w:jc w:val="both"/>
        <w:textAlignment w:val="auto"/>
        <w:rPr>
          <w:sz w:val="28"/>
        </w:rPr>
      </w:pPr>
      <w:r>
        <w:rPr>
          <w:sz w:val="28"/>
        </w:rPr>
        <w:t>Заявочная форма – смотри Приложение№2.</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20"/>
        <w:ind w:left="478" w:leftChars="20" w:hanging="434" w:hangingChars="155"/>
        <w:jc w:val="both"/>
        <w:textAlignment w:val="auto"/>
        <w:rPr>
          <w:sz w:val="28"/>
        </w:rPr>
      </w:pPr>
      <w:r>
        <w:rPr>
          <w:sz w:val="28"/>
        </w:rPr>
        <w:t>Технические требования к мотоциклам – смотри Приложение№3.</w:t>
      </w:r>
    </w:p>
    <w:p>
      <w:pPr>
        <w:pStyle w:val="8"/>
        <w:tabs>
          <w:tab w:val="left" w:pos="611"/>
        </w:tabs>
        <w:spacing w:before="120"/>
        <w:ind w:left="434" w:leftChars="0" w:hanging="434" w:hangingChars="155"/>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widowControl/>
        <w:ind w:firstLine="140" w:firstLineChars="50"/>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ПРИЛОЖЕНИЕ №1</w:t>
      </w:r>
    </w:p>
    <w:p>
      <w:pPr>
        <w:widowControl/>
        <w:ind w:firstLine="140" w:firstLineChars="50"/>
        <w:jc w:val="center"/>
        <w:rPr>
          <w:rFonts w:ascii="TimesNewRomanPSMT" w:hAnsi="TimesNewRomanPSMT" w:eastAsia="TimesNewRomanPSMT" w:cs="TimesNewRomanPSMT"/>
          <w:color w:val="000000"/>
          <w:sz w:val="28"/>
          <w:szCs w:val="28"/>
          <w:lang w:eastAsia="zh-CN"/>
        </w:rPr>
      </w:pPr>
    </w:p>
    <w:p>
      <w:pPr>
        <w:widowControl/>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Программа соревнования</w:t>
      </w:r>
    </w:p>
    <w:p>
      <w:pPr>
        <w:widowControl/>
        <w:jc w:val="center"/>
        <w:rPr>
          <w:rFonts w:ascii="TimesNewRomanPSMT" w:hAnsi="TimesNewRomanPSMT" w:eastAsia="TimesNewRomanPSMT" w:cs="TimesNewRomanPSMT"/>
          <w:color w:val="000000"/>
          <w:sz w:val="28"/>
          <w:szCs w:val="28"/>
          <w:lang w:eastAsia="zh-CN"/>
        </w:rPr>
      </w:pPr>
    </w:p>
    <w:p>
      <w:pPr>
        <w:widowControl/>
      </w:pPr>
      <w:r>
        <w:rPr>
          <w:rFonts w:ascii="TimesNewRomanPSMT" w:hAnsi="TimesNewRomanPSMT" w:eastAsia="TimesNewRomanPSMT" w:cs="TimesNewRomanPSMT"/>
          <w:b/>
          <w:bCs/>
          <w:color w:val="000000"/>
          <w:sz w:val="28"/>
          <w:szCs w:val="28"/>
          <w:lang w:eastAsia="zh-CN"/>
        </w:rPr>
        <w:t>МЕСТО И ДАТА ПРОВЕДЕНИЯ</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РБ, Витебская обл.,  г. Сенно, ул. Октябрьская, 3-4.07.2020</w:t>
      </w:r>
    </w:p>
    <w:p>
      <w:pPr>
        <w:widowControl/>
        <w:rPr>
          <w:rFonts w:ascii="TimesNewRomanPSMT" w:hAnsi="TimesNewRomanPSMT" w:eastAsia="TimesNewRomanPSMT" w:cs="TimesNewRomanPSMT"/>
          <w:color w:val="000000"/>
          <w:sz w:val="28"/>
          <w:szCs w:val="28"/>
          <w:lang w:eastAsia="zh-CN"/>
        </w:rPr>
      </w:pPr>
    </w:p>
    <w:p>
      <w:pPr>
        <w:widowControl/>
        <w:rPr>
          <w:b/>
          <w:bCs/>
        </w:rPr>
      </w:pPr>
      <w:r>
        <w:rPr>
          <w:rFonts w:ascii="TimesNewRomanPSMT" w:hAnsi="TimesNewRomanPSMT" w:eastAsia="TimesNewRomanPSMT" w:cs="TimesNewRomanPSMT"/>
          <w:b/>
          <w:bCs/>
          <w:color w:val="000000"/>
          <w:sz w:val="28"/>
          <w:szCs w:val="28"/>
          <w:lang w:eastAsia="zh-CN"/>
        </w:rPr>
        <w:t xml:space="preserve">ПОДГОТОВИТЕЛЬНЫЕ МЕРОПРИЯТИЯ </w:t>
      </w:r>
    </w:p>
    <w:p>
      <w:pPr>
        <w:widowControl/>
      </w:pPr>
    </w:p>
    <w:p>
      <w:pPr>
        <w:widowControl/>
      </w:pPr>
      <w:r>
        <w:rPr>
          <w:rFonts w:ascii="TimesNewRomanPSMT" w:hAnsi="TimesNewRomanPSMT" w:eastAsia="TimesNewRomanPSMT" w:cs="TimesNewRomanPSMT"/>
          <w:color w:val="000000"/>
          <w:sz w:val="28"/>
          <w:szCs w:val="28"/>
          <w:lang w:eastAsia="zh-CN"/>
        </w:rPr>
        <w:t xml:space="preserve">1 июля 2020 г. </w:t>
      </w:r>
    </w:p>
    <w:p>
      <w:pPr>
        <w:widowControl/>
      </w:pPr>
      <w:r>
        <w:rPr>
          <w:rFonts w:ascii="TimesNewRomanPSMT" w:hAnsi="TimesNewRomanPSMT" w:eastAsia="TimesNewRomanPSMT" w:cs="TimesNewRomanPSMT"/>
          <w:color w:val="000000"/>
          <w:sz w:val="28"/>
          <w:szCs w:val="28"/>
          <w:lang w:eastAsia="zh-CN"/>
        </w:rPr>
        <w:t xml:space="preserve">10:00 Окончание приёма интернет-заявок  (сайт </w:t>
      </w:r>
      <w:r>
        <w:fldChar w:fldCharType="begin"/>
      </w:r>
      <w:r>
        <w:instrText xml:space="preserve"> HYPERLINK "https://vk.com/gymkhanafederation" \h </w:instrText>
      </w:r>
      <w:r>
        <w:fldChar w:fldCharType="separate"/>
      </w:r>
      <w:r>
        <w:rPr>
          <w:color w:val="0000FF"/>
          <w:sz w:val="28"/>
          <w:u w:val="single" w:color="1155CC"/>
        </w:rPr>
        <w:t>https://vk.com/gymkhanavitebsk</w:t>
      </w:r>
      <w:r>
        <w:rPr>
          <w:color w:val="0000FF"/>
          <w:sz w:val="28"/>
          <w:u w:val="single" w:color="1155CC"/>
        </w:rPr>
        <w:fldChar w:fldCharType="end"/>
      </w:r>
      <w:r>
        <w:rPr>
          <w:color w:val="0000FF"/>
          <w:sz w:val="28"/>
          <w:u w:val="single" w:color="1155CC"/>
        </w:rPr>
        <w:t xml:space="preserve"> </w:t>
      </w:r>
      <w:r>
        <w:rPr>
          <w:sz w:val="28"/>
        </w:rPr>
        <w:t xml:space="preserve">или </w:t>
      </w:r>
      <w:r>
        <w:fldChar w:fldCharType="begin"/>
      </w:r>
      <w:r>
        <w:instrText xml:space="preserve"> HYPERLINK "http://gymkhana-cup.ru/" \h </w:instrText>
      </w:r>
      <w:r>
        <w:fldChar w:fldCharType="separate"/>
      </w:r>
      <w:r>
        <w:rPr>
          <w:color w:val="0000FF"/>
          <w:sz w:val="28"/>
          <w:szCs w:val="28"/>
          <w:u w:val="single" w:color="0000FF"/>
        </w:rPr>
        <w:t>https://motogym.by</w:t>
      </w:r>
      <w:r>
        <w:rPr>
          <w:color w:val="0000FF"/>
          <w:sz w:val="28"/>
          <w:szCs w:val="28"/>
          <w:u w:val="single" w:color="0000FF"/>
        </w:rPr>
        <w:fldChar w:fldCharType="end"/>
      </w:r>
      <w:r>
        <w:rPr>
          <w:rFonts w:ascii="TimesNewRomanPSMT" w:hAnsi="TimesNewRomanPSMT" w:eastAsia="TimesNewRomanPSMT" w:cs="TimesNewRomanPSMT"/>
          <w:color w:val="000000"/>
          <w:sz w:val="28"/>
          <w:szCs w:val="28"/>
          <w:lang w:eastAsia="zh-CN"/>
        </w:rPr>
        <w:t xml:space="preserve">). </w:t>
      </w:r>
    </w:p>
    <w:p>
      <w:pPr>
        <w:widowControl/>
      </w:pPr>
      <w:r>
        <w:rPr>
          <w:rFonts w:ascii="TimesNewRomanPSMT" w:hAnsi="TimesNewRomanPSMT" w:eastAsia="TimesNewRomanPSMT" w:cs="TimesNewRomanPSMT"/>
          <w:color w:val="000000"/>
          <w:sz w:val="28"/>
          <w:szCs w:val="28"/>
          <w:lang w:eastAsia="zh-CN"/>
        </w:rPr>
        <w:t>1 июля 20</w:t>
      </w:r>
      <w:r>
        <w:rPr>
          <w:rFonts w:hint="default" w:ascii="TimesNewRomanPSMT" w:hAnsi="TimesNewRomanPSMT" w:eastAsia="TimesNewRomanPSMT" w:cs="TimesNewRomanPSMT"/>
          <w:color w:val="000000"/>
          <w:sz w:val="28"/>
          <w:szCs w:val="28"/>
          <w:lang w:val="ru-RU" w:eastAsia="zh-CN"/>
        </w:rPr>
        <w:t>20</w:t>
      </w:r>
      <w:r>
        <w:rPr>
          <w:rFonts w:ascii="TimesNewRomanPSMT" w:hAnsi="TimesNewRomanPSMT" w:eastAsia="TimesNewRomanPSMT" w:cs="TimesNewRomanPSMT"/>
          <w:color w:val="000000"/>
          <w:sz w:val="28"/>
          <w:szCs w:val="28"/>
          <w:lang w:eastAsia="zh-CN"/>
        </w:rPr>
        <w:t xml:space="preserve"> г. </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 xml:space="preserve">22:00 Публикация предварительного списка участников </w:t>
      </w:r>
    </w:p>
    <w:p>
      <w:pPr>
        <w:widowControl/>
        <w:rPr>
          <w:rFonts w:ascii="TimesNewRomanPSMT" w:hAnsi="TimesNewRomanPSMT" w:eastAsia="TimesNewRomanPSMT" w:cs="TimesNewRomanPSMT"/>
          <w:color w:val="000000"/>
          <w:sz w:val="28"/>
          <w:szCs w:val="28"/>
          <w:lang w:eastAsia="zh-CN"/>
        </w:rPr>
      </w:pP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b/>
          <w:bCs/>
          <w:color w:val="000000"/>
          <w:sz w:val="28"/>
          <w:szCs w:val="28"/>
          <w:lang w:eastAsia="zh-CN"/>
        </w:rPr>
        <w:t>ПРОВЕДЕНИЕ СОРЕВНОВАНИЯ.</w:t>
      </w:r>
    </w:p>
    <w:p>
      <w:pPr>
        <w:widowControl/>
        <w:rPr>
          <w:rFonts w:ascii="TimesNewRomanPSMT" w:hAnsi="TimesNewRomanPSMT" w:eastAsia="TimesNewRomanPSMT" w:cs="TimesNewRomanPSMT"/>
          <w:color w:val="000000"/>
          <w:sz w:val="28"/>
          <w:szCs w:val="28"/>
          <w:lang w:eastAsia="zh-CN"/>
        </w:rPr>
      </w:pPr>
    </w:p>
    <w:p>
      <w:pPr>
        <w:widowControl/>
      </w:pPr>
      <w:r>
        <w:rPr>
          <w:rFonts w:ascii="TimesNewRomanPSMT" w:hAnsi="TimesNewRomanPSMT" w:eastAsia="TimesNewRomanPSMT" w:cs="TimesNewRomanPSMT"/>
          <w:color w:val="000000"/>
          <w:sz w:val="28"/>
          <w:szCs w:val="28"/>
          <w:lang w:eastAsia="zh-CN"/>
        </w:rPr>
        <w:t xml:space="preserve">3 июля 2020 г. </w:t>
      </w:r>
    </w:p>
    <w:p>
      <w:pPr>
        <w:widowControl/>
      </w:pPr>
      <w:r>
        <w:rPr>
          <w:rFonts w:ascii="TimesNewRomanPSMT" w:hAnsi="TimesNewRomanPSMT" w:eastAsia="TimesNewRomanPSMT" w:cs="TimesNewRomanPSMT"/>
          <w:color w:val="000000"/>
          <w:sz w:val="28"/>
          <w:szCs w:val="28"/>
          <w:lang w:eastAsia="zh-CN"/>
        </w:rPr>
        <w:t xml:space="preserve">9:00 Начало работы штаба соревнования. </w:t>
      </w:r>
    </w:p>
    <w:p>
      <w:pPr>
        <w:widowControl/>
      </w:pPr>
      <w:r>
        <w:rPr>
          <w:rFonts w:ascii="TimesNewRomanPSMT" w:hAnsi="TimesNewRomanPSMT" w:eastAsia="TimesNewRomanPSMT" w:cs="TimesNewRomanPSMT"/>
          <w:color w:val="000000"/>
          <w:sz w:val="28"/>
          <w:szCs w:val="28"/>
          <w:lang w:eastAsia="zh-CN"/>
        </w:rPr>
        <w:t xml:space="preserve">9:00 –10:45 Прибытие и размещение участников. Административная проверка, </w:t>
      </w:r>
    </w:p>
    <w:p>
      <w:pPr>
        <w:widowControl/>
      </w:pPr>
      <w:r>
        <w:rPr>
          <w:rFonts w:ascii="TimesNewRomanPSMT" w:hAnsi="TimesNewRomanPSMT" w:eastAsia="TimesNewRomanPSMT" w:cs="TimesNewRomanPSMT"/>
          <w:color w:val="000000"/>
          <w:sz w:val="28"/>
          <w:szCs w:val="28"/>
          <w:lang w:eastAsia="zh-CN"/>
        </w:rPr>
        <w:t xml:space="preserve">Техническая инспекция, приём заявок (при наличии мест). </w:t>
      </w:r>
    </w:p>
    <w:p>
      <w:pPr>
        <w:widowControl/>
      </w:pPr>
      <w:r>
        <w:rPr>
          <w:rFonts w:ascii="TimesNewRomanPSMT" w:hAnsi="TimesNewRomanPSMT" w:eastAsia="TimesNewRomanPSMT" w:cs="TimesNewRomanPSMT"/>
          <w:color w:val="000000"/>
          <w:sz w:val="28"/>
          <w:szCs w:val="28"/>
          <w:lang w:eastAsia="zh-CN"/>
        </w:rPr>
        <w:t xml:space="preserve">10:55 Публикация окончательного списка Участников. </w:t>
      </w:r>
    </w:p>
    <w:p>
      <w:pPr>
        <w:widowControl/>
      </w:pPr>
      <w:r>
        <w:rPr>
          <w:rFonts w:ascii="TimesNewRomanPSMT" w:hAnsi="TimesNewRomanPSMT" w:eastAsia="TimesNewRomanPSMT" w:cs="TimesNewRomanPSMT"/>
          <w:color w:val="000000"/>
          <w:sz w:val="28"/>
          <w:szCs w:val="28"/>
          <w:lang w:eastAsia="zh-CN"/>
        </w:rPr>
        <w:t xml:space="preserve">11:00 Вводный брифинг. </w:t>
      </w:r>
    </w:p>
    <w:p>
      <w:pPr>
        <w:widowControl/>
      </w:pPr>
      <w:r>
        <w:rPr>
          <w:rFonts w:ascii="TimesNewRomanPSMT" w:hAnsi="TimesNewRomanPSMT" w:eastAsia="TimesNewRomanPSMT" w:cs="TimesNewRomanPSMT"/>
          <w:color w:val="000000"/>
          <w:sz w:val="28"/>
          <w:szCs w:val="28"/>
          <w:lang w:eastAsia="zh-CN"/>
        </w:rPr>
        <w:t xml:space="preserve">11:10-11:55 Пешее изучение трассы этапа соревнований. </w:t>
      </w:r>
    </w:p>
    <w:p>
      <w:pPr>
        <w:widowControl/>
      </w:pPr>
      <w:r>
        <w:rPr>
          <w:rFonts w:ascii="TimesNewRomanPSMT" w:hAnsi="TimesNewRomanPSMT" w:eastAsia="TimesNewRomanPSMT" w:cs="TimesNewRomanPSMT"/>
          <w:color w:val="000000"/>
          <w:sz w:val="28"/>
          <w:szCs w:val="28"/>
          <w:lang w:eastAsia="zh-CN"/>
        </w:rPr>
        <w:t>12:00-12:50 Заезды соревнований. Группы: Новички (</w:t>
      </w:r>
      <w:r>
        <w:rPr>
          <w:rFonts w:hint="default" w:ascii="TimesNewRomanPSMT" w:hAnsi="TimesNewRomanPSMT" w:eastAsia="TimesNewRomanPSMT" w:cs="TimesNewRomanPSMT"/>
          <w:color w:val="000000"/>
          <w:sz w:val="28"/>
          <w:szCs w:val="28"/>
          <w:lang w:val="en-US" w:eastAsia="zh-CN"/>
        </w:rPr>
        <w:t>D4-</w:t>
      </w:r>
      <w:r>
        <w:rPr>
          <w:rFonts w:ascii="TimesNewRomanPSMT" w:hAnsi="TimesNewRomanPSMT" w:eastAsia="TimesNewRomanPSMT" w:cs="TimesNewRomanPSMT"/>
          <w:color w:val="000000"/>
          <w:sz w:val="28"/>
          <w:szCs w:val="28"/>
          <w:lang w:val="en-US" w:eastAsia="zh-CN"/>
        </w:rPr>
        <w:t>N</w:t>
      </w:r>
      <w:r>
        <w:rPr>
          <w:rFonts w:ascii="TimesNewRomanPSMT" w:hAnsi="TimesNewRomanPSMT" w:eastAsia="TimesNewRomanPSMT" w:cs="TimesNewRomanPSMT"/>
          <w:color w:val="000000"/>
          <w:sz w:val="28"/>
          <w:szCs w:val="28"/>
          <w:lang w:eastAsia="zh-CN"/>
        </w:rPr>
        <w:t xml:space="preserve">) </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13:00-13:50 Заезды соревнований. Группы: Любители (</w:t>
      </w:r>
      <w:r>
        <w:rPr>
          <w:rFonts w:ascii="TimesNewRomanPSMT" w:hAnsi="TimesNewRomanPSMT" w:eastAsia="TimesNewRomanPSMT" w:cs="TimesNewRomanPSMT"/>
          <w:color w:val="000000"/>
          <w:sz w:val="28"/>
          <w:szCs w:val="28"/>
          <w:lang w:val="en-US" w:eastAsia="zh-CN"/>
        </w:rPr>
        <w:t>D</w:t>
      </w:r>
      <w:r>
        <w:rPr>
          <w:rFonts w:hint="default" w:ascii="TimesNewRomanPSMT" w:hAnsi="TimesNewRomanPSMT" w:eastAsia="TimesNewRomanPSMT" w:cs="TimesNewRomanPSMT"/>
          <w:color w:val="000000"/>
          <w:sz w:val="28"/>
          <w:szCs w:val="28"/>
          <w:lang w:val="en-US" w:eastAsia="zh-CN"/>
        </w:rPr>
        <w:t>2</w:t>
      </w:r>
      <w:r>
        <w:rPr>
          <w:rFonts w:ascii="TimesNewRomanPSMT" w:hAnsi="TimesNewRomanPSMT" w:eastAsia="TimesNewRomanPSMT" w:cs="TimesNewRomanPSMT"/>
          <w:color w:val="000000"/>
          <w:sz w:val="28"/>
          <w:szCs w:val="28"/>
          <w:lang w:eastAsia="zh-CN"/>
        </w:rPr>
        <w:t>-</w:t>
      </w:r>
      <w:r>
        <w:rPr>
          <w:rFonts w:ascii="TimesNewRomanPSMT" w:hAnsi="TimesNewRomanPSMT" w:eastAsia="TimesNewRomanPSMT" w:cs="TimesNewRomanPSMT"/>
          <w:color w:val="000000"/>
          <w:sz w:val="28"/>
          <w:szCs w:val="28"/>
          <w:lang w:val="en-US" w:eastAsia="zh-CN"/>
        </w:rPr>
        <w:t>D</w:t>
      </w:r>
      <w:r>
        <w:rPr>
          <w:rFonts w:hint="default" w:ascii="TimesNewRomanPSMT" w:hAnsi="TimesNewRomanPSMT" w:eastAsia="TimesNewRomanPSMT" w:cs="TimesNewRomanPSMT"/>
          <w:color w:val="000000"/>
          <w:sz w:val="28"/>
          <w:szCs w:val="28"/>
          <w:lang w:val="en-US" w:eastAsia="zh-CN"/>
        </w:rPr>
        <w:t>3</w:t>
      </w:r>
      <w:r>
        <w:rPr>
          <w:rFonts w:ascii="TimesNewRomanPSMT" w:hAnsi="TimesNewRomanPSMT" w:eastAsia="TimesNewRomanPSMT" w:cs="TimesNewRomanPSMT"/>
          <w:color w:val="000000"/>
          <w:sz w:val="28"/>
          <w:szCs w:val="28"/>
          <w:lang w:eastAsia="zh-CN"/>
        </w:rPr>
        <w:t xml:space="preserve">); </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14:00-14:50 Заезды соревнований. Спортсмены (</w:t>
      </w:r>
      <w:r>
        <w:rPr>
          <w:rFonts w:hint="default" w:ascii="TimesNewRomanPSMT" w:hAnsi="TimesNewRomanPSMT" w:eastAsia="TimesNewRomanPSMT" w:cs="TimesNewRomanPSMT"/>
          <w:color w:val="000000"/>
          <w:sz w:val="28"/>
          <w:szCs w:val="28"/>
          <w:lang w:val="en-US" w:eastAsia="zh-CN"/>
        </w:rPr>
        <w:t>C3</w:t>
      </w:r>
      <w:r>
        <w:rPr>
          <w:rFonts w:ascii="TimesNewRomanPSMT" w:hAnsi="TimesNewRomanPSMT" w:eastAsia="TimesNewRomanPSMT" w:cs="TimesNewRomanPSMT"/>
          <w:color w:val="000000"/>
          <w:sz w:val="28"/>
          <w:szCs w:val="28"/>
          <w:lang w:eastAsia="zh-CN"/>
        </w:rPr>
        <w:t>-</w:t>
      </w:r>
      <w:r>
        <w:rPr>
          <w:rFonts w:ascii="TimesNewRomanPSMT" w:hAnsi="TimesNewRomanPSMT" w:eastAsia="TimesNewRomanPSMT" w:cs="TimesNewRomanPSMT"/>
          <w:color w:val="000000"/>
          <w:sz w:val="28"/>
          <w:szCs w:val="28"/>
          <w:lang w:val="en-US" w:eastAsia="zh-CN"/>
        </w:rPr>
        <w:t>D</w:t>
      </w:r>
      <w:r>
        <w:rPr>
          <w:rFonts w:hint="default" w:ascii="TimesNewRomanPSMT" w:hAnsi="TimesNewRomanPSMT" w:eastAsia="TimesNewRomanPSMT" w:cs="TimesNewRomanPSMT"/>
          <w:color w:val="000000"/>
          <w:sz w:val="28"/>
          <w:szCs w:val="28"/>
          <w:lang w:val="en-US" w:eastAsia="zh-CN"/>
        </w:rPr>
        <w:t>1</w:t>
      </w:r>
      <w:r>
        <w:rPr>
          <w:rFonts w:ascii="TimesNewRomanPSMT" w:hAnsi="TimesNewRomanPSMT" w:eastAsia="TimesNewRomanPSMT" w:cs="TimesNewRomanPSMT"/>
          <w:color w:val="000000"/>
          <w:sz w:val="28"/>
          <w:szCs w:val="28"/>
          <w:lang w:eastAsia="zh-CN"/>
        </w:rPr>
        <w:t xml:space="preserve">) </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14:00-14:50 Заезды соревнований. Круизеры (</w:t>
      </w:r>
      <w:r>
        <w:rPr>
          <w:color w:val="000000" w:themeColor="text1"/>
          <w:sz w:val="28"/>
          <w:szCs w:val="28"/>
        </w:rPr>
        <w:t xml:space="preserve">до </w:t>
      </w:r>
      <w:r>
        <w:rPr>
          <w:rFonts w:hint="default"/>
          <w:color w:val="000000" w:themeColor="text1"/>
          <w:sz w:val="28"/>
          <w:szCs w:val="28"/>
          <w:lang w:val="en-US"/>
        </w:rPr>
        <w:t>9</w:t>
      </w:r>
      <w:r>
        <w:rPr>
          <w:color w:val="000000" w:themeColor="text1"/>
          <w:sz w:val="28"/>
          <w:szCs w:val="28"/>
        </w:rPr>
        <w:t xml:space="preserve">99, свыше </w:t>
      </w:r>
      <w:r>
        <w:rPr>
          <w:rFonts w:hint="default"/>
          <w:color w:val="000000" w:themeColor="text1"/>
          <w:sz w:val="28"/>
          <w:szCs w:val="28"/>
          <w:lang w:val="en-US"/>
        </w:rPr>
        <w:t>999</w:t>
      </w:r>
      <w:r>
        <w:rPr>
          <w:rFonts w:ascii="TimesNewRomanPSMT" w:hAnsi="TimesNewRomanPSMT" w:eastAsia="TimesNewRomanPSMT" w:cs="TimesNewRomanPSMT"/>
          <w:color w:val="000000"/>
          <w:sz w:val="28"/>
          <w:szCs w:val="28"/>
          <w:lang w:eastAsia="zh-CN"/>
        </w:rPr>
        <w:t>)</w:t>
      </w:r>
    </w:p>
    <w:p>
      <w:pPr>
        <w:widowControl/>
      </w:pPr>
      <w:r>
        <w:rPr>
          <w:rFonts w:ascii="TimesNewRomanPSMT" w:hAnsi="TimesNewRomanPSMT" w:eastAsia="TimesNewRomanPSMT" w:cs="TimesNewRomanPSMT"/>
          <w:color w:val="000000"/>
          <w:sz w:val="28"/>
          <w:szCs w:val="28"/>
          <w:lang w:eastAsia="zh-CN"/>
        </w:rPr>
        <w:t xml:space="preserve">15:40-17:30 Заезды соревнований. Группы: Профи (А, В, </w:t>
      </w:r>
      <w:r>
        <w:rPr>
          <w:rFonts w:ascii="TimesNewRomanPSMT" w:hAnsi="TimesNewRomanPSMT" w:eastAsia="TimesNewRomanPSMT" w:cs="TimesNewRomanPSMT"/>
          <w:color w:val="000000"/>
          <w:sz w:val="28"/>
          <w:szCs w:val="28"/>
          <w:lang w:val="en-US" w:eastAsia="zh-CN"/>
        </w:rPr>
        <w:t>C</w:t>
      </w:r>
      <w:r>
        <w:rPr>
          <w:rFonts w:ascii="TimesNewRomanPSMT" w:hAnsi="TimesNewRomanPSMT" w:eastAsia="TimesNewRomanPSMT" w:cs="TimesNewRomanPSMT"/>
          <w:color w:val="000000"/>
          <w:sz w:val="28"/>
          <w:szCs w:val="28"/>
          <w:lang w:eastAsia="zh-CN"/>
        </w:rPr>
        <w:t>1-С</w:t>
      </w:r>
      <w:r>
        <w:rPr>
          <w:rFonts w:hint="default" w:ascii="TimesNewRomanPSMT" w:hAnsi="TimesNewRomanPSMT" w:eastAsia="TimesNewRomanPSMT" w:cs="TimesNewRomanPSMT"/>
          <w:color w:val="000000"/>
          <w:sz w:val="28"/>
          <w:szCs w:val="28"/>
          <w:lang w:val="en-US" w:eastAsia="zh-CN"/>
        </w:rPr>
        <w:t>2</w:t>
      </w:r>
      <w:r>
        <w:rPr>
          <w:rFonts w:ascii="TimesNewRomanPSMT" w:hAnsi="TimesNewRomanPSMT" w:eastAsia="TimesNewRomanPSMT" w:cs="TimesNewRomanPSMT"/>
          <w:color w:val="000000"/>
          <w:sz w:val="28"/>
          <w:szCs w:val="28"/>
          <w:lang w:eastAsia="zh-CN"/>
        </w:rPr>
        <w:t xml:space="preserve">); Свободные заезды, мастер-классы. </w:t>
      </w:r>
    </w:p>
    <w:p>
      <w:pPr>
        <w:widowControl/>
      </w:pPr>
      <w:r>
        <w:rPr>
          <w:rFonts w:ascii="TimesNewRomanPSMT" w:hAnsi="TimesNewRomanPSMT" w:eastAsia="TimesNewRomanPSMT" w:cs="TimesNewRomanPSMT"/>
          <w:color w:val="000000"/>
          <w:sz w:val="28"/>
          <w:szCs w:val="28"/>
          <w:lang w:eastAsia="zh-CN"/>
        </w:rPr>
        <w:t>18:00 Награждение победителей.</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18:15 Закрытие соревнований.</w:t>
      </w:r>
    </w:p>
    <w:p>
      <w:pPr>
        <w:widowControl/>
        <w:rPr>
          <w:rFonts w:hint="default"/>
          <w:lang w:val="en-US"/>
        </w:rPr>
      </w:pPr>
      <w:r>
        <w:rPr>
          <w:rFonts w:ascii="TimesNewRomanPSMT" w:hAnsi="TimesNewRomanPSMT" w:eastAsia="TimesNewRomanPSMT" w:cs="TimesNewRomanPSMT"/>
          <w:color w:val="000000"/>
          <w:sz w:val="28"/>
          <w:szCs w:val="28"/>
          <w:lang w:eastAsia="zh-CN"/>
        </w:rPr>
        <w:t xml:space="preserve">19.00 </w:t>
      </w:r>
      <w:r>
        <w:rPr>
          <w:rFonts w:hint="default" w:ascii="TimesNewRomanPSMT" w:hAnsi="TimesNewRomanPSMT" w:eastAsia="TimesNewRomanPSMT" w:cs="TimesNewRomanPSMT"/>
          <w:color w:val="000000"/>
          <w:sz w:val="28"/>
          <w:szCs w:val="28"/>
          <w:lang w:val="ru-RU" w:eastAsia="zh-CN"/>
        </w:rPr>
        <w:t>Концертно-</w:t>
      </w:r>
      <w:bookmarkStart w:id="1" w:name="_GoBack"/>
      <w:bookmarkEnd w:id="1"/>
      <w:r>
        <w:rPr>
          <w:rFonts w:hint="default" w:ascii="TimesNewRomanPSMT" w:hAnsi="TimesNewRomanPSMT" w:eastAsia="TimesNewRomanPSMT" w:cs="TimesNewRomanPSMT"/>
          <w:color w:val="000000"/>
          <w:sz w:val="28"/>
          <w:szCs w:val="28"/>
          <w:lang w:val="ru-RU" w:eastAsia="zh-CN"/>
        </w:rPr>
        <w:t xml:space="preserve">развлекательная программа </w:t>
      </w:r>
      <w:r>
        <w:rPr>
          <w:rFonts w:hint="default" w:ascii="TimesNewRomanPSMT" w:hAnsi="TimesNewRomanPSMT" w:eastAsia="TimesNewRomanPSMT" w:cs="TimesNewRomanPSMT"/>
          <w:color w:val="000000"/>
          <w:sz w:val="28"/>
          <w:szCs w:val="28"/>
          <w:lang w:val="en-US" w:eastAsia="zh-CN"/>
        </w:rPr>
        <w:t>“</w:t>
      </w:r>
      <w:r>
        <w:rPr>
          <w:rFonts w:hint="default" w:ascii="TimesNewRomanPSMT" w:hAnsi="TimesNewRomanPSMT" w:eastAsia="TimesNewRomanPSMT" w:cs="TimesNewRomanPSMT"/>
          <w:color w:val="000000"/>
          <w:sz w:val="28"/>
          <w:szCs w:val="28"/>
          <w:lang w:val="ru-RU" w:eastAsia="zh-CN"/>
        </w:rPr>
        <w:t>День города</w:t>
      </w:r>
      <w:r>
        <w:rPr>
          <w:rFonts w:hint="default" w:ascii="TimesNewRomanPSMT" w:hAnsi="TimesNewRomanPSMT" w:eastAsia="TimesNewRomanPSMT" w:cs="TimesNewRomanPSMT"/>
          <w:color w:val="000000"/>
          <w:sz w:val="28"/>
          <w:szCs w:val="28"/>
          <w:lang w:val="en-US" w:eastAsia="zh-CN"/>
        </w:rPr>
        <w:t>”</w:t>
      </w: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spacing w:line="276" w:lineRule="auto"/>
        <w:jc w:val="center"/>
        <w:rPr>
          <w:rFonts w:ascii="TimesNewRomanPSMT" w:hAnsi="TimesNewRomanPSMT" w:eastAsia="TimesNewRomanPSMT" w:cs="TimesNewRomanPSMT"/>
          <w:color w:val="000000"/>
          <w:sz w:val="28"/>
          <w:szCs w:val="28"/>
          <w:lang w:eastAsia="zh-CN"/>
        </w:rPr>
      </w:pPr>
    </w:p>
    <w:p>
      <w:pPr>
        <w:spacing w:line="276" w:lineRule="auto"/>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ПРИЛОЖЕНИЕ №2</w:t>
      </w:r>
    </w:p>
    <w:p>
      <w:pPr>
        <w:spacing w:line="276" w:lineRule="auto"/>
        <w:jc w:val="center"/>
        <w:rPr>
          <w:rFonts w:ascii="TimesNewRomanPSMT" w:hAnsi="TimesNewRomanPSMT" w:eastAsia="TimesNewRomanPSMT" w:cs="TimesNewRomanPSMT"/>
          <w:color w:val="000000"/>
          <w:sz w:val="28"/>
          <w:szCs w:val="28"/>
          <w:lang w:eastAsia="zh-CN"/>
        </w:rPr>
      </w:pPr>
    </w:p>
    <w:tbl>
      <w:tblPr>
        <w:tblStyle w:val="10"/>
        <w:tblW w:w="9629" w:type="dxa"/>
        <w:tblInd w:w="-28" w:type="dxa"/>
        <w:tblLayout w:type="fixed"/>
        <w:tblCellMar>
          <w:top w:w="15" w:type="dxa"/>
          <w:left w:w="15" w:type="dxa"/>
          <w:bottom w:w="15" w:type="dxa"/>
          <w:right w:w="15" w:type="dxa"/>
        </w:tblCellMar>
      </w:tblPr>
      <w:tblGrid>
        <w:gridCol w:w="4668"/>
        <w:gridCol w:w="4961"/>
      </w:tblGrid>
      <w:tr>
        <w:tblPrEx>
          <w:tblCellMar>
            <w:top w:w="15" w:type="dxa"/>
            <w:left w:w="15" w:type="dxa"/>
            <w:bottom w:w="15" w:type="dxa"/>
            <w:right w:w="15" w:type="dxa"/>
          </w:tblCellMar>
        </w:tblPrEx>
        <w:trPr>
          <w:trHeight w:val="280" w:hRule="atLeast"/>
        </w:trPr>
        <w:tc>
          <w:tcPr>
            <w:tcW w:w="9629" w:type="dxa"/>
            <w:gridSpan w:val="2"/>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bookmarkStart w:id="0" w:name="_gjdgxs" w:colFirst="0" w:colLast="0"/>
            <w:bookmarkEnd w:id="0"/>
            <w:r>
              <w:rPr>
                <w:sz w:val="24"/>
                <w:szCs w:val="24"/>
              </w:rPr>
              <w:t>ЗАЯВКА НА УЧАСТИЕ</w:t>
            </w:r>
          </w:p>
        </w:tc>
      </w:tr>
      <w:tr>
        <w:tblPrEx>
          <w:tblCellMar>
            <w:top w:w="15" w:type="dxa"/>
            <w:left w:w="15" w:type="dxa"/>
            <w:bottom w:w="15" w:type="dxa"/>
            <w:right w:w="15" w:type="dxa"/>
          </w:tblCellMar>
        </w:tblPrEx>
        <w:trPr>
          <w:trHeight w:val="280" w:hRule="atLeast"/>
        </w:trPr>
        <w:tc>
          <w:tcPr>
            <w:tcW w:w="9629" w:type="dxa"/>
            <w:gridSpan w:val="2"/>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 xml:space="preserve">«Открытые соревнования по спортивной мотоджимхане </w:t>
            </w:r>
            <w:r>
              <w:rPr>
                <w:bCs/>
                <w:color w:val="000000" w:themeColor="text1"/>
                <w:sz w:val="24"/>
                <w:szCs w:val="24"/>
              </w:rPr>
              <w:t>в городе Сенно</w:t>
            </w:r>
            <w:r>
              <w:rPr>
                <w:sz w:val="24"/>
                <w:szCs w:val="24"/>
              </w:rPr>
              <w:t xml:space="preserve"> 2020 г.», 3 июля 2020 г., РБ, г. Сенно</w:t>
            </w:r>
          </w:p>
        </w:tc>
      </w:tr>
      <w:tr>
        <w:tblPrEx>
          <w:tblCellMar>
            <w:top w:w="15" w:type="dxa"/>
            <w:left w:w="15" w:type="dxa"/>
            <w:bottom w:w="15" w:type="dxa"/>
            <w:right w:w="15" w:type="dxa"/>
          </w:tblCellMar>
        </w:tblPrEx>
        <w:trPr>
          <w:trHeight w:val="280" w:hRule="atLeast"/>
        </w:trPr>
        <w:tc>
          <w:tcPr>
            <w:tcW w:w="4668" w:type="dxa"/>
            <w:tcBorders>
              <w:top w:val="single" w:color="000000" w:sz="8" w:space="0"/>
              <w:left w:val="single" w:color="000000" w:sz="8" w:space="0"/>
              <w:bottom w:val="single" w:color="000000" w:sz="8" w:space="0"/>
              <w:right w:val="single" w:color="000000" w:sz="8" w:space="0"/>
            </w:tcBorders>
            <w:shd w:val="clear" w:color="auto" w:fill="BFBFBF"/>
            <w:tcMar>
              <w:top w:w="28" w:type="dxa"/>
              <w:left w:w="28" w:type="dxa"/>
              <w:bottom w:w="28" w:type="dxa"/>
              <w:right w:w="28" w:type="dxa"/>
            </w:tcMar>
          </w:tcPr>
          <w:p>
            <w:pPr>
              <w:jc w:val="both"/>
              <w:rPr>
                <w:sz w:val="24"/>
                <w:szCs w:val="24"/>
              </w:rPr>
            </w:pPr>
            <w:r>
              <w:rPr>
                <w:sz w:val="24"/>
                <w:szCs w:val="24"/>
                <w:shd w:val="clear" w:color="auto" w:fill="BFBFBF"/>
              </w:rPr>
              <w:t>Участник</w:t>
            </w:r>
          </w:p>
        </w:tc>
        <w:tc>
          <w:tcPr>
            <w:tcW w:w="4961" w:type="dxa"/>
            <w:tcBorders>
              <w:top w:val="single" w:color="000000" w:sz="8" w:space="0"/>
              <w:left w:val="single" w:color="000000" w:sz="8" w:space="0"/>
              <w:bottom w:val="single" w:color="000000" w:sz="8" w:space="0"/>
              <w:right w:val="single" w:color="000000" w:sz="8" w:space="0"/>
            </w:tcBorders>
            <w:shd w:val="clear" w:color="auto" w:fill="BFBFBF"/>
            <w:tcMar>
              <w:top w:w="28" w:type="dxa"/>
              <w:left w:w="28" w:type="dxa"/>
              <w:bottom w:w="28" w:type="dxa"/>
              <w:right w:w="28" w:type="dxa"/>
            </w:tcMar>
          </w:tcPr>
          <w:p>
            <w:pPr>
              <w:jc w:val="both"/>
              <w:rPr>
                <w:sz w:val="24"/>
                <w:szCs w:val="24"/>
              </w:rPr>
            </w:pPr>
            <w:r>
              <w:rPr>
                <w:sz w:val="24"/>
                <w:szCs w:val="24"/>
                <w:shd w:val="clear" w:color="auto" w:fill="BFBFBF"/>
              </w:rPr>
              <w:t>Мотоцикл</w:t>
            </w:r>
          </w:p>
        </w:tc>
      </w:tr>
      <w:tr>
        <w:tblPrEx>
          <w:tblCellMar>
            <w:top w:w="15" w:type="dxa"/>
            <w:left w:w="15" w:type="dxa"/>
            <w:bottom w:w="15" w:type="dxa"/>
            <w:right w:w="15" w:type="dxa"/>
          </w:tblCellMar>
        </w:tblPrEx>
        <w:trPr>
          <w:trHeight w:val="640"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ФИО:</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Марка, модель:</w:t>
            </w:r>
          </w:p>
        </w:tc>
      </w:tr>
      <w:tr>
        <w:tblPrEx>
          <w:tblCellMar>
            <w:top w:w="15" w:type="dxa"/>
            <w:left w:w="15" w:type="dxa"/>
            <w:bottom w:w="15" w:type="dxa"/>
            <w:right w:w="15" w:type="dxa"/>
          </w:tblCellMar>
        </w:tblPrEx>
        <w:trPr>
          <w:trHeight w:val="1040"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Город:</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rPr>
                <w:sz w:val="24"/>
                <w:szCs w:val="24"/>
              </w:rPr>
            </w:pPr>
            <w:r>
              <w:rPr>
                <w:sz w:val="24"/>
                <w:szCs w:val="24"/>
              </w:rPr>
              <w:t>Раб. объём, куб.см.:</w:t>
            </w:r>
          </w:p>
          <w:p>
            <w:pPr>
              <w:rPr>
                <w:sz w:val="24"/>
                <w:szCs w:val="24"/>
              </w:rPr>
            </w:pPr>
            <w:r>
              <w:rPr>
                <w:sz w:val="24"/>
                <w:szCs w:val="24"/>
              </w:rPr>
              <w:br w:type="textWrapping"/>
            </w:r>
            <w:r>
              <w:rPr>
                <w:sz w:val="24"/>
                <w:szCs w:val="24"/>
              </w:rPr>
              <w:t>Мощность, л.с.:</w:t>
            </w:r>
          </w:p>
        </w:tc>
      </w:tr>
      <w:tr>
        <w:tblPrEx>
          <w:tblCellMar>
            <w:top w:w="15" w:type="dxa"/>
            <w:left w:w="15" w:type="dxa"/>
            <w:bottom w:w="15" w:type="dxa"/>
            <w:right w:w="15" w:type="dxa"/>
          </w:tblCellMar>
        </w:tblPrEx>
        <w:trPr>
          <w:trHeight w:val="280"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Телефон:</w:t>
            </w:r>
          </w:p>
          <w:p>
            <w:pPr>
              <w:jc w:val="both"/>
              <w:rPr>
                <w:sz w:val="24"/>
                <w:szCs w:val="24"/>
              </w:rPr>
            </w:pPr>
            <w:r>
              <w:rPr>
                <w:sz w:val="24"/>
                <w:szCs w:val="24"/>
              </w:rPr>
              <w:t xml:space="preserve">Телефон </w:t>
            </w:r>
          </w:p>
          <w:p>
            <w:pPr>
              <w:jc w:val="both"/>
              <w:rPr>
                <w:sz w:val="24"/>
                <w:szCs w:val="24"/>
              </w:rPr>
            </w:pPr>
            <w:r>
              <w:rPr>
                <w:sz w:val="24"/>
                <w:szCs w:val="24"/>
              </w:rPr>
              <w:t>родственника:</w:t>
            </w:r>
          </w:p>
          <w:p>
            <w:pPr>
              <w:jc w:val="both"/>
              <w:rPr>
                <w:sz w:val="24"/>
                <w:szCs w:val="24"/>
              </w:rPr>
            </w:pPr>
            <w:r>
              <w:rPr>
                <w:sz w:val="24"/>
                <w:szCs w:val="24"/>
              </w:rPr>
              <w:t>E-mail:</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Марка, модель, год выпуска шин</w:t>
            </w:r>
          </w:p>
          <w:p>
            <w:pPr>
              <w:jc w:val="both"/>
              <w:rPr>
                <w:sz w:val="24"/>
                <w:szCs w:val="24"/>
              </w:rPr>
            </w:pPr>
          </w:p>
          <w:p>
            <w:pPr>
              <w:jc w:val="both"/>
              <w:rPr>
                <w:sz w:val="24"/>
                <w:szCs w:val="24"/>
              </w:rPr>
            </w:pPr>
            <w:r>
              <w:rPr>
                <w:sz w:val="24"/>
                <w:szCs w:val="24"/>
              </w:rPr>
              <w:t>Перед:</w:t>
            </w:r>
          </w:p>
          <w:p>
            <w:pPr>
              <w:jc w:val="both"/>
              <w:rPr>
                <w:sz w:val="24"/>
                <w:szCs w:val="24"/>
              </w:rPr>
            </w:pPr>
            <w:r>
              <w:rPr>
                <w:sz w:val="24"/>
                <w:szCs w:val="24"/>
              </w:rPr>
              <w:t> </w:t>
            </w:r>
          </w:p>
          <w:p>
            <w:pPr>
              <w:jc w:val="both"/>
              <w:rPr>
                <w:sz w:val="24"/>
                <w:szCs w:val="24"/>
              </w:rPr>
            </w:pPr>
            <w:r>
              <w:rPr>
                <w:sz w:val="24"/>
                <w:szCs w:val="24"/>
              </w:rPr>
              <w:t>Зад:</w:t>
            </w:r>
          </w:p>
          <w:p>
            <w:pPr>
              <w:jc w:val="both"/>
              <w:rPr>
                <w:sz w:val="24"/>
                <w:szCs w:val="24"/>
              </w:rPr>
            </w:pPr>
            <w:r>
              <w:rPr>
                <w:sz w:val="24"/>
                <w:szCs w:val="24"/>
              </w:rPr>
              <w:t> </w:t>
            </w:r>
          </w:p>
        </w:tc>
      </w:tr>
    </w:tbl>
    <w:p>
      <w:pPr>
        <w:spacing w:after="120"/>
      </w:pPr>
      <w:r>
        <w:t> </w:t>
      </w:r>
    </w:p>
    <w:tbl>
      <w:tblPr>
        <w:tblStyle w:val="12"/>
        <w:tblW w:w="9629" w:type="dxa"/>
        <w:tblInd w:w="-28" w:type="dxa"/>
        <w:tblLayout w:type="fixed"/>
        <w:tblCellMar>
          <w:top w:w="15" w:type="dxa"/>
          <w:left w:w="15" w:type="dxa"/>
          <w:bottom w:w="15" w:type="dxa"/>
          <w:right w:w="15" w:type="dxa"/>
        </w:tblCellMar>
      </w:tblPr>
      <w:tblGrid>
        <w:gridCol w:w="2825"/>
        <w:gridCol w:w="3402"/>
        <w:gridCol w:w="3402"/>
      </w:tblGrid>
      <w:tr>
        <w:tblPrEx>
          <w:tblCellMar>
            <w:top w:w="15" w:type="dxa"/>
            <w:left w:w="15" w:type="dxa"/>
            <w:bottom w:w="15" w:type="dxa"/>
            <w:right w:w="15" w:type="dxa"/>
          </w:tblCellMar>
        </w:tblPrEx>
        <w:trPr>
          <w:trHeight w:val="280" w:hRule="atLeast"/>
        </w:trPr>
        <w:tc>
          <w:tcPr>
            <w:tcW w:w="9629" w:type="dxa"/>
            <w:gridSpan w:val="3"/>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Информация заполняется организаторами</w:t>
            </w:r>
          </w:p>
        </w:tc>
      </w:tr>
      <w:tr>
        <w:tblPrEx>
          <w:tblCellMar>
            <w:top w:w="15" w:type="dxa"/>
            <w:left w:w="15" w:type="dxa"/>
            <w:bottom w:w="15" w:type="dxa"/>
            <w:right w:w="15" w:type="dxa"/>
          </w:tblCellMar>
        </w:tblPrEx>
        <w:trPr>
          <w:trHeight w:val="280" w:hRule="atLeast"/>
        </w:trPr>
        <w:tc>
          <w:tcPr>
            <w:tcW w:w="2825"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Класс участника</w:t>
            </w:r>
          </w:p>
        </w:tc>
        <w:tc>
          <w:tcPr>
            <w:tcW w:w="3402"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Тип класса награждения</w:t>
            </w:r>
          </w:p>
          <w:p>
            <w:pPr>
              <w:jc w:val="center"/>
              <w:rPr>
                <w:sz w:val="24"/>
                <w:szCs w:val="24"/>
              </w:rPr>
            </w:pPr>
          </w:p>
        </w:tc>
        <w:tc>
          <w:tcPr>
            <w:tcW w:w="3402"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spacing w:after="120"/>
              <w:jc w:val="center"/>
              <w:rPr>
                <w:sz w:val="24"/>
                <w:szCs w:val="24"/>
              </w:rPr>
            </w:pPr>
            <w:r>
              <w:rPr>
                <w:sz w:val="24"/>
                <w:szCs w:val="24"/>
              </w:rPr>
              <w:t>Номер участника</w:t>
            </w:r>
          </w:p>
          <w:p>
            <w:pPr>
              <w:spacing w:after="120"/>
              <w:jc w:val="center"/>
              <w:rPr>
                <w:sz w:val="24"/>
                <w:szCs w:val="24"/>
              </w:rPr>
            </w:pPr>
          </w:p>
        </w:tc>
      </w:tr>
    </w:tbl>
    <w:p>
      <w:pPr>
        <w:spacing w:after="120"/>
        <w:jc w:val="both"/>
        <w:rPr>
          <w:sz w:val="20"/>
          <w:szCs w:val="20"/>
        </w:rPr>
      </w:pPr>
    </w:p>
    <w:p>
      <w:pPr>
        <w:spacing w:after="120"/>
        <w:jc w:val="both"/>
      </w:pPr>
      <w:r>
        <w:rPr>
          <w:sz w:val="20"/>
          <w:szCs w:val="20"/>
        </w:rPr>
        <w:t xml:space="preserve">Нижеподписавшийся признаёт положения нормативных документов и обязуется строго соблюдать их; понимает, что мотоспортивное мероприятие является небезопасным и сопряжено с риском, отказывается от каких-либо материальных или иных претензий к организаторам, зрителям и другим участникам данных соревнований. Нижеподписавшийся согласен никогда не обращаться в суд или предъявлять судебные или иные иски против Организатора, и других должностных лиц Соревнования, а также не предъявлять и не способствовать предъявлению любых претензий в связи с ущербом или основаниям для судебного преследования, которые он сам, его наследники, исполнители или управляющие могут иметь в связи с травмами, которые могут случиться со ним или с ущербом для его собственности в связи с деятельностью, предусмотренной данным Соревнованием. Нижеподписавшийся обязуется не поддерживать против Организатора и других должностных лиц Соревнования любые претензии, иски и процессуальные действия любого типа и характера, которые могут быть предъявлены или возбуждены любыми лицами или организациями, связанные прямо или косвенно с его участием в данных соревнованиях. Нижеподписавшийся подтверждает, что данные, указанные в заявке, верны и что заявленный мотоцикл соответствует Техническим требованиям, указанным в Положении. </w:t>
      </w:r>
    </w:p>
    <w:p>
      <w:pPr>
        <w:spacing w:after="120"/>
        <w:jc w:val="both"/>
        <w:rPr>
          <w:sz w:val="20"/>
          <w:szCs w:val="20"/>
        </w:rPr>
      </w:pPr>
      <w:r>
        <w:rPr>
          <w:sz w:val="20"/>
          <w:szCs w:val="20"/>
        </w:rPr>
        <w:t>Даю согласие на обработку предоставленных мной в заявке персональных данных в следующих целях:</w:t>
      </w:r>
      <w:r>
        <w:rPr>
          <w:sz w:val="20"/>
          <w:szCs w:val="20"/>
        </w:rPr>
        <w:br w:type="textWrapping"/>
      </w:r>
      <w:r>
        <w:rPr>
          <w:sz w:val="20"/>
          <w:szCs w:val="20"/>
        </w:rPr>
        <w:t>ФИО; город; марка, модель мотоцикла; объем двигателя; мощность; марка шин – используются судьями соревнования в целях подсчета результатов соревнований, сбора статистики. Согласен на публикацию этих данных в сети интернет для оглашения результатов соревнований.</w:t>
      </w:r>
      <w:r>
        <w:rPr>
          <w:sz w:val="20"/>
          <w:szCs w:val="20"/>
        </w:rPr>
        <w:br w:type="textWrapping"/>
      </w:r>
      <w:r>
        <w:rPr>
          <w:sz w:val="20"/>
          <w:szCs w:val="20"/>
        </w:rPr>
        <w:t>Контактная информация (e-mail, телефон) может быть использована для оповещения в случае форс-мажорных обстоятельств.</w:t>
      </w:r>
    </w:p>
    <w:p>
      <w:pPr>
        <w:spacing w:after="120"/>
        <w:jc w:val="right"/>
      </w:pPr>
      <w:r>
        <w:t>_______________________________________________________________________________________</w:t>
      </w:r>
    </w:p>
    <w:p>
      <w:pPr>
        <w:spacing w:after="120"/>
        <w:jc w:val="center"/>
        <w:rPr>
          <w:sz w:val="24"/>
          <w:szCs w:val="24"/>
        </w:rPr>
      </w:pPr>
      <w:r>
        <w:rPr>
          <w:sz w:val="24"/>
          <w:szCs w:val="24"/>
        </w:rPr>
        <w:t>Подпись участника и расшифровка</w:t>
      </w:r>
    </w:p>
    <w:p>
      <w:pPr>
        <w:spacing w:after="120"/>
        <w:jc w:val="center"/>
        <w:rPr>
          <w:sz w:val="20"/>
          <w:szCs w:val="20"/>
        </w:rPr>
      </w:pPr>
    </w:p>
    <w:p>
      <w:pPr>
        <w:spacing w:after="120"/>
        <w:jc w:val="both"/>
        <w:rPr>
          <w:sz w:val="20"/>
          <w:szCs w:val="20"/>
        </w:rPr>
      </w:pPr>
      <w:r>
        <w:rPr>
          <w:sz w:val="24"/>
          <w:szCs w:val="24"/>
        </w:rPr>
        <w:t>Заявку принял:</w:t>
      </w:r>
      <w:r>
        <w:rPr>
          <w:sz w:val="20"/>
          <w:szCs w:val="20"/>
        </w:rPr>
        <w:t xml:space="preserve"> ________________________________________________________________________________</w:t>
      </w:r>
    </w:p>
    <w:p>
      <w:pPr>
        <w:spacing w:after="120"/>
        <w:jc w:val="both"/>
      </w:pPr>
      <w:r>
        <w:rPr>
          <w:sz w:val="24"/>
          <w:szCs w:val="24"/>
        </w:rPr>
        <w:t>Техническая комиссия пройдена</w:t>
      </w:r>
      <w:r>
        <w:rPr>
          <w:sz w:val="20"/>
          <w:szCs w:val="20"/>
        </w:rPr>
        <w:t>: _____________________________________________________________</w:t>
      </w:r>
    </w:p>
    <w:p>
      <w:pPr>
        <w:widowControl/>
        <w:jc w:val="center"/>
        <w:rPr>
          <w:rFonts w:eastAsia="SimSun"/>
          <w:b/>
          <w:color w:val="000000"/>
          <w:sz w:val="28"/>
          <w:szCs w:val="28"/>
          <w:lang w:eastAsia="zh-CN"/>
        </w:rPr>
      </w:pPr>
      <w:r>
        <w:rPr>
          <w:rFonts w:eastAsia="SimSun"/>
          <w:bCs/>
          <w:color w:val="000000"/>
          <w:sz w:val="28"/>
          <w:szCs w:val="28"/>
          <w:lang w:eastAsia="zh-CN"/>
        </w:rPr>
        <w:t>ПРИЛОЖЕНИЕ №3</w:t>
      </w:r>
    </w:p>
    <w:p>
      <w:pPr>
        <w:widowControl/>
        <w:jc w:val="center"/>
        <w:rPr>
          <w:rFonts w:eastAsia="SimSun"/>
          <w:b/>
          <w:color w:val="000000"/>
          <w:sz w:val="28"/>
          <w:szCs w:val="28"/>
          <w:lang w:eastAsia="zh-CN"/>
        </w:rPr>
      </w:pPr>
    </w:p>
    <w:p>
      <w:pPr>
        <w:widowControl/>
        <w:jc w:val="center"/>
        <w:rPr>
          <w:rFonts w:eastAsia="SimSun"/>
          <w:color w:val="000000"/>
          <w:sz w:val="28"/>
          <w:szCs w:val="28"/>
          <w:lang w:eastAsia="zh-CN"/>
        </w:rPr>
      </w:pPr>
      <w:r>
        <w:rPr>
          <w:rFonts w:eastAsia="SimSun"/>
          <w:color w:val="000000"/>
          <w:sz w:val="28"/>
          <w:szCs w:val="28"/>
          <w:lang w:eastAsia="zh-CN"/>
        </w:rPr>
        <w:t>«ТЕХНИЧЕСКИЕ ТРЕБОВАНИЯ К МОТОЦИКЛАМ»</w:t>
      </w:r>
    </w:p>
    <w:p>
      <w:pPr>
        <w:widowControl/>
        <w:rPr>
          <w:rFonts w:eastAsia="SimSun"/>
          <w:color w:val="000000"/>
          <w:sz w:val="28"/>
          <w:szCs w:val="28"/>
          <w:lang w:eastAsia="zh-CN"/>
        </w:rPr>
      </w:pPr>
    </w:p>
    <w:p>
      <w:pPr>
        <w:widowControl/>
      </w:pPr>
      <w:r>
        <w:rPr>
          <w:rFonts w:eastAsia="SimSun"/>
          <w:color w:val="000000"/>
          <w:sz w:val="28"/>
          <w:szCs w:val="28"/>
          <w:lang w:eastAsia="zh-CN"/>
        </w:rPr>
        <w:t xml:space="preserve">1. Для участия в соревнованиях разрешены: мопеды (имеют небольшой размер двигателя, как правило, до 50 см3), мотороллеры или скутеры (закрытый кузовом двигатель, расположенный под сиденьем водителя и площадки для ног), мотоциклы различных типов - классические, круизеры, туреры, спортивные, шоссейные, кроссовые, эндуро, чопперы и др; </w:t>
      </w:r>
    </w:p>
    <w:p>
      <w:pPr>
        <w:widowControl/>
      </w:pPr>
      <w:r>
        <w:rPr>
          <w:rFonts w:eastAsia="SimSun"/>
          <w:color w:val="000000"/>
          <w:sz w:val="28"/>
          <w:szCs w:val="28"/>
          <w:lang w:eastAsia="zh-CN"/>
        </w:rPr>
        <w:t xml:space="preserve">2. Мотоцикл должен быть зарегистрирован в установленном порядке. Участник должен иметь на время проведения соревнований полис обязательного страхования автогражданской ответственности; </w:t>
      </w:r>
    </w:p>
    <w:p>
      <w:pPr>
        <w:widowControl/>
      </w:pPr>
      <w:r>
        <w:rPr>
          <w:rFonts w:eastAsia="SimSun"/>
          <w:color w:val="000000"/>
          <w:sz w:val="28"/>
          <w:szCs w:val="28"/>
          <w:lang w:eastAsia="zh-CN"/>
        </w:rPr>
        <w:t xml:space="preserve">3. Пункт 2. не относится к участникам на транспортных средствах, относящихся к спортивному инвентарю; </w:t>
      </w:r>
    </w:p>
    <w:p>
      <w:pPr>
        <w:widowControl/>
      </w:pPr>
      <w:r>
        <w:rPr>
          <w:rFonts w:eastAsia="SimSun"/>
          <w:color w:val="000000"/>
          <w:sz w:val="28"/>
          <w:szCs w:val="28"/>
          <w:lang w:eastAsia="zh-CN"/>
        </w:rPr>
        <w:t xml:space="preserve">4. В соревнованиях разрешается использование мотоциклетных шин, не имеющих запрета для использования на дорогах общего пользования, любого типа без видимых повреждений и деформаций. Использование спортивных  шин без нарезки не допускается; </w:t>
      </w:r>
    </w:p>
    <w:p>
      <w:pPr>
        <w:widowControl/>
      </w:pPr>
      <w:r>
        <w:rPr>
          <w:rFonts w:eastAsia="SimSun"/>
          <w:color w:val="000000"/>
          <w:sz w:val="28"/>
          <w:szCs w:val="28"/>
          <w:lang w:eastAsia="zh-CN"/>
        </w:rPr>
        <w:t xml:space="preserve">5. На мотоциклах должны отсутствовать: видимые подтёки технических жидкостей; острые выступающие части, не предусмотренные конструкцией; </w:t>
      </w:r>
    </w:p>
    <w:p>
      <w:pPr>
        <w:widowControl/>
      </w:pPr>
      <w:r>
        <w:rPr>
          <w:rFonts w:eastAsia="SimSun"/>
          <w:color w:val="000000"/>
          <w:sz w:val="28"/>
          <w:szCs w:val="28"/>
          <w:lang w:eastAsia="zh-CN"/>
        </w:rPr>
        <w:t xml:space="preserve">6. К участию допускаются мотоциклы, не имеющие световых приборов, зеркал заднего вида, приборной панели или других элементов, не влияющих на безопасность; </w:t>
      </w:r>
    </w:p>
    <w:p>
      <w:pPr>
        <w:widowControl/>
      </w:pPr>
      <w:r>
        <w:rPr>
          <w:rFonts w:eastAsia="SimSun"/>
          <w:color w:val="000000"/>
          <w:sz w:val="28"/>
          <w:szCs w:val="28"/>
          <w:lang w:eastAsia="zh-CN"/>
        </w:rPr>
        <w:t xml:space="preserve">7. Мотоцикл не должен быть оборудован приспособлениями, препятствующими падению (дополнительные  колеса и выносы), за исключением дуг безопасности; </w:t>
      </w:r>
    </w:p>
    <w:p>
      <w:pPr>
        <w:widowControl/>
      </w:pPr>
      <w:r>
        <w:rPr>
          <w:rFonts w:eastAsia="SimSun"/>
          <w:color w:val="000000"/>
          <w:sz w:val="28"/>
          <w:szCs w:val="28"/>
          <w:lang w:eastAsia="zh-CN"/>
        </w:rPr>
        <w:t xml:space="preserve">8. На мотоцикле должна быть исправна кнопка аварийного выключения двигателя; </w:t>
      </w:r>
    </w:p>
    <w:p>
      <w:pPr>
        <w:widowControl/>
      </w:pPr>
      <w:r>
        <w:rPr>
          <w:rFonts w:eastAsia="SimSun"/>
          <w:color w:val="000000"/>
          <w:sz w:val="28"/>
          <w:szCs w:val="28"/>
          <w:lang w:eastAsia="zh-CN"/>
        </w:rPr>
        <w:t xml:space="preserve">9. Запрещено использовать приспособления, для искусственного прогрева резины (грелки) вне предназначенных для этого мест, указанных организаторами; </w:t>
      </w:r>
    </w:p>
    <w:p>
      <w:pPr>
        <w:widowControl/>
        <w:rPr>
          <w:rFonts w:eastAsia="SimSun"/>
          <w:color w:val="000000"/>
          <w:sz w:val="28"/>
          <w:szCs w:val="28"/>
          <w:lang w:eastAsia="zh-CN"/>
        </w:rPr>
      </w:pPr>
      <w:r>
        <w:rPr>
          <w:rFonts w:eastAsia="SimSun"/>
          <w:color w:val="000000"/>
          <w:sz w:val="28"/>
          <w:szCs w:val="28"/>
          <w:lang w:eastAsia="zh-CN"/>
        </w:rPr>
        <w:t>10. Если участник выступает с завышенными оборотами холостого хода двигателя (свыше 1500 об.\мин.) либо нет возможности определить показания холостого хода мотоцикл должен быть оборудован прерывателем зажигания (</w:t>
      </w:r>
      <w:r>
        <w:rPr>
          <w:rFonts w:eastAsia="SimSun"/>
          <w:color w:val="000000"/>
          <w:sz w:val="28"/>
          <w:szCs w:val="28"/>
          <w:lang w:val="en-US" w:eastAsia="zh-CN"/>
        </w:rPr>
        <w:t>kill</w:t>
      </w:r>
      <w:r>
        <w:rPr>
          <w:rFonts w:eastAsia="SimSun"/>
          <w:color w:val="000000"/>
          <w:sz w:val="28"/>
          <w:szCs w:val="28"/>
          <w:lang w:eastAsia="zh-CN"/>
        </w:rPr>
        <w:t xml:space="preserve"> </w:t>
      </w:r>
      <w:r>
        <w:rPr>
          <w:rFonts w:eastAsia="SimSun"/>
          <w:color w:val="000000"/>
          <w:sz w:val="28"/>
          <w:szCs w:val="28"/>
          <w:lang w:val="en-US" w:eastAsia="zh-CN"/>
        </w:rPr>
        <w:t>switch</w:t>
      </w:r>
      <w:r>
        <w:rPr>
          <w:rFonts w:eastAsia="SimSun"/>
          <w:color w:val="000000"/>
          <w:sz w:val="28"/>
          <w:szCs w:val="28"/>
          <w:lang w:eastAsia="zh-CN"/>
        </w:rPr>
        <w:t>). Для  принудительной  остановки двигателя в случае падения.</w:t>
      </w:r>
    </w:p>
    <w:p>
      <w:pPr>
        <w:pStyle w:val="8"/>
        <w:tabs>
          <w:tab w:val="left" w:pos="611"/>
        </w:tabs>
        <w:spacing w:before="120"/>
        <w:ind w:left="0"/>
        <w:rPr>
          <w:sz w:val="28"/>
        </w:rPr>
      </w:pPr>
    </w:p>
    <w:sectPr>
      <w:footerReference r:id="rId3" w:type="default"/>
      <w:pgSz w:w="11910" w:h="16840"/>
      <w:pgMar w:top="1040" w:right="980" w:bottom="1340" w:left="1020" w:header="0" w:footer="114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529.55pt;margin-top:773.4pt;height:17.55pt;width:11.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pStyle w:val="3"/>
                  <w:spacing w:before="9"/>
                  <w:ind w:left="40"/>
                </w:pPr>
                <w:r>
                  <w:fldChar w:fldCharType="begin"/>
                </w:r>
                <w:r>
                  <w:instrText xml:space="preserve"> PAGE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2BC40"/>
    <w:multiLevelType w:val="multilevel"/>
    <w:tmpl w:val="CBF2BC40"/>
    <w:lvl w:ilvl="0" w:tentative="0">
      <w:start w:val="5"/>
      <w:numFmt w:val="decimal"/>
      <w:lvlText w:val="%1."/>
      <w:lvlJc w:val="left"/>
      <w:pPr>
        <w:ind w:left="395" w:hanging="284"/>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545" w:hanging="356"/>
      </w:pPr>
      <w:rPr>
        <w:rFonts w:hint="default" w:ascii="Arial" w:hAnsi="Arial" w:eastAsia="Arial" w:cs="Arial"/>
        <w:w w:val="99"/>
        <w:sz w:val="20"/>
        <w:szCs w:val="20"/>
        <w:lang w:val="ru-RU" w:eastAsia="ru-RU" w:bidi="ru-RU"/>
      </w:rPr>
    </w:lvl>
    <w:lvl w:ilvl="2" w:tentative="0">
      <w:start w:val="0"/>
      <w:numFmt w:val="bullet"/>
      <w:lvlText w:val="•"/>
      <w:lvlJc w:val="left"/>
      <w:pPr>
        <w:ind w:left="2469" w:hanging="356"/>
      </w:pPr>
      <w:rPr>
        <w:rFonts w:hint="default"/>
        <w:lang w:val="ru-RU" w:eastAsia="ru-RU" w:bidi="ru-RU"/>
      </w:rPr>
    </w:lvl>
    <w:lvl w:ilvl="3" w:tentative="0">
      <w:start w:val="0"/>
      <w:numFmt w:val="bullet"/>
      <w:lvlText w:val="•"/>
      <w:lvlJc w:val="left"/>
      <w:pPr>
        <w:ind w:left="3399" w:hanging="356"/>
      </w:pPr>
      <w:rPr>
        <w:rFonts w:hint="default"/>
        <w:lang w:val="ru-RU" w:eastAsia="ru-RU" w:bidi="ru-RU"/>
      </w:rPr>
    </w:lvl>
    <w:lvl w:ilvl="4" w:tentative="0">
      <w:start w:val="0"/>
      <w:numFmt w:val="bullet"/>
      <w:lvlText w:val="•"/>
      <w:lvlJc w:val="left"/>
      <w:pPr>
        <w:ind w:left="4328" w:hanging="356"/>
      </w:pPr>
      <w:rPr>
        <w:rFonts w:hint="default"/>
        <w:lang w:val="ru-RU" w:eastAsia="ru-RU" w:bidi="ru-RU"/>
      </w:rPr>
    </w:lvl>
    <w:lvl w:ilvl="5" w:tentative="0">
      <w:start w:val="0"/>
      <w:numFmt w:val="bullet"/>
      <w:lvlText w:val="•"/>
      <w:lvlJc w:val="left"/>
      <w:pPr>
        <w:ind w:left="5258" w:hanging="356"/>
      </w:pPr>
      <w:rPr>
        <w:rFonts w:hint="default"/>
        <w:lang w:val="ru-RU" w:eastAsia="ru-RU" w:bidi="ru-RU"/>
      </w:rPr>
    </w:lvl>
    <w:lvl w:ilvl="6" w:tentative="0">
      <w:start w:val="0"/>
      <w:numFmt w:val="bullet"/>
      <w:lvlText w:val="•"/>
      <w:lvlJc w:val="left"/>
      <w:pPr>
        <w:ind w:left="6188" w:hanging="356"/>
      </w:pPr>
      <w:rPr>
        <w:rFonts w:hint="default"/>
        <w:lang w:val="ru-RU" w:eastAsia="ru-RU" w:bidi="ru-RU"/>
      </w:rPr>
    </w:lvl>
    <w:lvl w:ilvl="7" w:tentative="0">
      <w:start w:val="0"/>
      <w:numFmt w:val="bullet"/>
      <w:lvlText w:val="•"/>
      <w:lvlJc w:val="left"/>
      <w:pPr>
        <w:ind w:left="7117" w:hanging="356"/>
      </w:pPr>
      <w:rPr>
        <w:rFonts w:hint="default"/>
        <w:lang w:val="ru-RU" w:eastAsia="ru-RU" w:bidi="ru-RU"/>
      </w:rPr>
    </w:lvl>
    <w:lvl w:ilvl="8" w:tentative="0">
      <w:start w:val="0"/>
      <w:numFmt w:val="bullet"/>
      <w:lvlText w:val="•"/>
      <w:lvlJc w:val="left"/>
      <w:pPr>
        <w:ind w:left="8047" w:hanging="356"/>
      </w:pPr>
      <w:rPr>
        <w:rFonts w:hint="default"/>
        <w:lang w:val="ru-RU" w:eastAsia="ru-RU" w:bidi="ru-RU"/>
      </w:rPr>
    </w:lvl>
  </w:abstractNum>
  <w:abstractNum w:abstractNumId="1">
    <w:nsid w:val="D28E2D53"/>
    <w:multiLevelType w:val="multilevel"/>
    <w:tmpl w:val="D28E2D53"/>
    <w:lvl w:ilvl="0" w:tentative="0">
      <w:start w:val="14"/>
      <w:numFmt w:val="decimal"/>
      <w:lvlText w:val="%1."/>
      <w:lvlJc w:val="left"/>
      <w:pPr>
        <w:ind w:left="112" w:hanging="437"/>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912" w:hanging="360"/>
      </w:pPr>
      <w:rPr>
        <w:rFonts w:hint="default"/>
        <w:w w:val="100"/>
        <w:lang w:val="ru-RU" w:eastAsia="ru-RU" w:bidi="ru-RU"/>
      </w:rPr>
    </w:lvl>
    <w:lvl w:ilvl="2" w:tentative="0">
      <w:start w:val="0"/>
      <w:numFmt w:val="bullet"/>
      <w:lvlText w:val="•"/>
      <w:lvlJc w:val="left"/>
      <w:pPr>
        <w:ind w:left="1920" w:hanging="360"/>
      </w:pPr>
      <w:rPr>
        <w:rFonts w:hint="default"/>
        <w:lang w:val="ru-RU" w:eastAsia="ru-RU" w:bidi="ru-RU"/>
      </w:rPr>
    </w:lvl>
    <w:lvl w:ilvl="3" w:tentative="0">
      <w:start w:val="0"/>
      <w:numFmt w:val="bullet"/>
      <w:lvlText w:val="•"/>
      <w:lvlJc w:val="left"/>
      <w:pPr>
        <w:ind w:left="2918" w:hanging="360"/>
      </w:pPr>
      <w:rPr>
        <w:rFonts w:hint="default"/>
        <w:lang w:val="ru-RU" w:eastAsia="ru-RU" w:bidi="ru-RU"/>
      </w:rPr>
    </w:lvl>
    <w:lvl w:ilvl="4" w:tentative="0">
      <w:start w:val="0"/>
      <w:numFmt w:val="bullet"/>
      <w:lvlText w:val="•"/>
      <w:lvlJc w:val="left"/>
      <w:pPr>
        <w:ind w:left="3916" w:hanging="360"/>
      </w:pPr>
      <w:rPr>
        <w:rFonts w:hint="default"/>
        <w:lang w:val="ru-RU" w:eastAsia="ru-RU" w:bidi="ru-RU"/>
      </w:rPr>
    </w:lvl>
    <w:lvl w:ilvl="5" w:tentative="0">
      <w:start w:val="0"/>
      <w:numFmt w:val="bullet"/>
      <w:lvlText w:val="•"/>
      <w:lvlJc w:val="left"/>
      <w:pPr>
        <w:ind w:left="4914" w:hanging="360"/>
      </w:pPr>
      <w:rPr>
        <w:rFonts w:hint="default"/>
        <w:lang w:val="ru-RU" w:eastAsia="ru-RU" w:bidi="ru-RU"/>
      </w:rPr>
    </w:lvl>
    <w:lvl w:ilvl="6" w:tentative="0">
      <w:start w:val="0"/>
      <w:numFmt w:val="bullet"/>
      <w:lvlText w:val="•"/>
      <w:lvlJc w:val="left"/>
      <w:pPr>
        <w:ind w:left="5913" w:hanging="360"/>
      </w:pPr>
      <w:rPr>
        <w:rFonts w:hint="default"/>
        <w:lang w:val="ru-RU" w:eastAsia="ru-RU" w:bidi="ru-RU"/>
      </w:rPr>
    </w:lvl>
    <w:lvl w:ilvl="7" w:tentative="0">
      <w:start w:val="0"/>
      <w:numFmt w:val="bullet"/>
      <w:lvlText w:val="•"/>
      <w:lvlJc w:val="left"/>
      <w:pPr>
        <w:ind w:left="6911" w:hanging="360"/>
      </w:pPr>
      <w:rPr>
        <w:rFonts w:hint="default"/>
        <w:lang w:val="ru-RU" w:eastAsia="ru-RU" w:bidi="ru-RU"/>
      </w:rPr>
    </w:lvl>
    <w:lvl w:ilvl="8" w:tentative="0">
      <w:start w:val="0"/>
      <w:numFmt w:val="bullet"/>
      <w:lvlText w:val="•"/>
      <w:lvlJc w:val="left"/>
      <w:pPr>
        <w:ind w:left="7909" w:hanging="360"/>
      </w:pPr>
      <w:rPr>
        <w:rFonts w:hint="default"/>
        <w:lang w:val="ru-RU" w:eastAsia="ru-RU" w:bidi="ru-RU"/>
      </w:rPr>
    </w:lvl>
  </w:abstractNum>
  <w:abstractNum w:abstractNumId="2">
    <w:nsid w:val="0053208E"/>
    <w:multiLevelType w:val="multilevel"/>
    <w:tmpl w:val="0053208E"/>
    <w:lvl w:ilvl="0" w:tentative="0">
      <w:start w:val="1"/>
      <w:numFmt w:val="decimal"/>
      <w:lvlText w:val="%1."/>
      <w:lvlJc w:val="left"/>
      <w:pPr>
        <w:ind w:left="112" w:hanging="284"/>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098" w:hanging="284"/>
      </w:pPr>
      <w:rPr>
        <w:rFonts w:hint="default"/>
        <w:lang w:val="ru-RU" w:eastAsia="ru-RU" w:bidi="ru-RU"/>
      </w:rPr>
    </w:lvl>
    <w:lvl w:ilvl="2" w:tentative="0">
      <w:start w:val="0"/>
      <w:numFmt w:val="bullet"/>
      <w:lvlText w:val="•"/>
      <w:lvlJc w:val="left"/>
      <w:pPr>
        <w:ind w:left="2077" w:hanging="284"/>
      </w:pPr>
      <w:rPr>
        <w:rFonts w:hint="default"/>
        <w:lang w:val="ru-RU" w:eastAsia="ru-RU" w:bidi="ru-RU"/>
      </w:rPr>
    </w:lvl>
    <w:lvl w:ilvl="3" w:tentative="0">
      <w:start w:val="0"/>
      <w:numFmt w:val="bullet"/>
      <w:lvlText w:val="•"/>
      <w:lvlJc w:val="left"/>
      <w:pPr>
        <w:ind w:left="3055" w:hanging="284"/>
      </w:pPr>
      <w:rPr>
        <w:rFonts w:hint="default"/>
        <w:lang w:val="ru-RU" w:eastAsia="ru-RU" w:bidi="ru-RU"/>
      </w:rPr>
    </w:lvl>
    <w:lvl w:ilvl="4" w:tentative="0">
      <w:start w:val="0"/>
      <w:numFmt w:val="bullet"/>
      <w:lvlText w:val="•"/>
      <w:lvlJc w:val="left"/>
      <w:pPr>
        <w:ind w:left="4034" w:hanging="284"/>
      </w:pPr>
      <w:rPr>
        <w:rFonts w:hint="default"/>
        <w:lang w:val="ru-RU" w:eastAsia="ru-RU" w:bidi="ru-RU"/>
      </w:rPr>
    </w:lvl>
    <w:lvl w:ilvl="5" w:tentative="0">
      <w:start w:val="0"/>
      <w:numFmt w:val="bullet"/>
      <w:lvlText w:val="•"/>
      <w:lvlJc w:val="left"/>
      <w:pPr>
        <w:ind w:left="5013" w:hanging="284"/>
      </w:pPr>
      <w:rPr>
        <w:rFonts w:hint="default"/>
        <w:lang w:val="ru-RU" w:eastAsia="ru-RU" w:bidi="ru-RU"/>
      </w:rPr>
    </w:lvl>
    <w:lvl w:ilvl="6" w:tentative="0">
      <w:start w:val="0"/>
      <w:numFmt w:val="bullet"/>
      <w:lvlText w:val="•"/>
      <w:lvlJc w:val="left"/>
      <w:pPr>
        <w:ind w:left="5991" w:hanging="284"/>
      </w:pPr>
      <w:rPr>
        <w:rFonts w:hint="default"/>
        <w:lang w:val="ru-RU" w:eastAsia="ru-RU" w:bidi="ru-RU"/>
      </w:rPr>
    </w:lvl>
    <w:lvl w:ilvl="7" w:tentative="0">
      <w:start w:val="0"/>
      <w:numFmt w:val="bullet"/>
      <w:lvlText w:val="•"/>
      <w:lvlJc w:val="left"/>
      <w:pPr>
        <w:ind w:left="6970" w:hanging="284"/>
      </w:pPr>
      <w:rPr>
        <w:rFonts w:hint="default"/>
        <w:lang w:val="ru-RU" w:eastAsia="ru-RU" w:bidi="ru-RU"/>
      </w:rPr>
    </w:lvl>
    <w:lvl w:ilvl="8" w:tentative="0">
      <w:start w:val="0"/>
      <w:numFmt w:val="bullet"/>
      <w:lvlText w:val="•"/>
      <w:lvlJc w:val="left"/>
      <w:pPr>
        <w:ind w:left="7949" w:hanging="284"/>
      </w:pPr>
      <w:rPr>
        <w:rFonts w:hint="default"/>
        <w:lang w:val="ru-RU" w:eastAsia="ru-RU" w:bidi="ru-RU"/>
      </w:rPr>
    </w:lvl>
  </w:abstractNum>
  <w:abstractNum w:abstractNumId="3">
    <w:nsid w:val="6B3C95FC"/>
    <w:multiLevelType w:val="singleLevel"/>
    <w:tmpl w:val="6B3C95FC"/>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doNotUseIndentAsNumberingTabStop/>
    <w:useAltKinsokuLineBreakRules/>
    <w:compatSetting w:name="compatibilityMode" w:uri="http://schemas.microsoft.com/office/word" w:val="12"/>
  </w:compat>
  <w:rsids>
    <w:rsidRoot w:val="00172A27"/>
    <w:rsid w:val="00172A27"/>
    <w:rsid w:val="00453D9F"/>
    <w:rsid w:val="00613824"/>
    <w:rsid w:val="00CC031C"/>
    <w:rsid w:val="00E55001"/>
    <w:rsid w:val="12657CF3"/>
    <w:rsid w:val="1E367FD6"/>
    <w:rsid w:val="2C7A75F7"/>
    <w:rsid w:val="2DC156FA"/>
    <w:rsid w:val="3E11520D"/>
    <w:rsid w:val="4FCC234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ru-RU" w:eastAsia="ru-RU" w:bidi="ru-RU"/>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18"/>
      <w:szCs w:val="18"/>
    </w:rPr>
  </w:style>
  <w:style w:type="paragraph" w:styleId="3">
    <w:name w:val="Body Text"/>
    <w:basedOn w:val="1"/>
    <w:qFormat/>
    <w:uiPriority w:val="1"/>
    <w:pPr>
      <w:ind w:left="112"/>
    </w:pPr>
    <w:rPr>
      <w:sz w:val="28"/>
      <w:szCs w:val="28"/>
    </w:rPr>
  </w:style>
  <w:style w:type="character" w:styleId="5">
    <w:name w:val="Hyperlink"/>
    <w:basedOn w:val="4"/>
    <w:qFormat/>
    <w:uiPriority w:val="0"/>
    <w:rPr>
      <w:color w:val="0000FF"/>
      <w:u w:val="single"/>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2"/>
    </w:pPr>
  </w:style>
  <w:style w:type="paragraph" w:customStyle="1" w:styleId="9">
    <w:name w:val="Table Paragraph"/>
    <w:basedOn w:val="1"/>
    <w:qFormat/>
    <w:uiPriority w:val="1"/>
    <w:pPr>
      <w:spacing w:before="21"/>
      <w:ind w:left="17" w:right="38"/>
      <w:jc w:val="center"/>
    </w:pPr>
  </w:style>
  <w:style w:type="table" w:customStyle="1" w:styleId="10">
    <w:name w:val="_Style 12"/>
    <w:basedOn w:val="11"/>
    <w:uiPriority w:val="0"/>
    <w:tblPr>
      <w:tblCellMar>
        <w:top w:w="15" w:type="dxa"/>
        <w:left w:w="15" w:type="dxa"/>
        <w:bottom w:w="15" w:type="dxa"/>
        <w:right w:w="15" w:type="dxa"/>
      </w:tblCellMar>
    </w:tblPr>
  </w:style>
  <w:style w:type="table" w:customStyle="1" w:styleId="11">
    <w:name w:val="Table Normal"/>
    <w:qFormat/>
    <w:uiPriority w:val="0"/>
    <w:tblPr>
      <w:tblCellMar>
        <w:top w:w="0" w:type="dxa"/>
        <w:left w:w="0" w:type="dxa"/>
        <w:bottom w:w="0" w:type="dxa"/>
        <w:right w:w="0" w:type="dxa"/>
      </w:tblCellMar>
    </w:tblPr>
  </w:style>
  <w:style w:type="table" w:customStyle="1" w:styleId="12">
    <w:name w:val="_Style 13"/>
    <w:basedOn w:val="11"/>
    <w:qFormat/>
    <w:uiPriority w:val="0"/>
    <w:tblPr>
      <w:tblCellMar>
        <w:top w:w="15" w:type="dxa"/>
        <w:left w:w="15" w:type="dxa"/>
        <w:bottom w:w="15" w:type="dxa"/>
        <w:right w:w="15" w:type="dxa"/>
      </w:tblCellMar>
    </w:tblPr>
  </w:style>
  <w:style w:type="paragraph" w:customStyle="1" w:styleId="13">
    <w:name w:val="Default"/>
    <w:unhideWhenUsed/>
    <w:uiPriority w:val="99"/>
    <w:pPr>
      <w:widowControl w:val="0"/>
      <w:autoSpaceDE w:val="0"/>
      <w:autoSpaceDN w:val="0"/>
      <w:adjustRightInd w:val="0"/>
      <w:spacing w:after="200" w:line="276" w:lineRule="auto"/>
    </w:pPr>
    <w:rPr>
      <w:rFonts w:ascii="Times New Roman" w:hAnsi="Times New Roman" w:eastAsia="Times New Roman" w:cs="Times New Roman"/>
      <w:color w:val="000000"/>
      <w:sz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1963</Words>
  <Characters>11192</Characters>
  <Lines>93</Lines>
  <Paragraphs>26</Paragraphs>
  <TotalTime>17</TotalTime>
  <ScaleCrop>false</ScaleCrop>
  <LinksUpToDate>false</LinksUpToDate>
  <CharactersWithSpaces>13129</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2020-01-12T16:37:00Z</dcterms:created>
  <dc:creator>TOLYAN</dc:creator>
  <cp:lastModifiedBy>evvge</cp:lastModifiedBy>
  <dcterms:modified xsi:type="dcterms:W3CDTF">2020-05-29T15:41:27Z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11 для Word</vt:lpwstr>
  </property>
  <property fmtid="{D5CDD505-2E9C-101B-9397-08002B2CF9AE}" pid="4" name="LastSaved">
    <vt:filetime>2019-11-28T00:00:00Z</vt:filetime>
  </property>
  <property fmtid="{D5CDD505-2E9C-101B-9397-08002B2CF9AE}" pid="5" name="KSOProductBuildVer">
    <vt:lpwstr>1049-11.2.0.9363</vt:lpwstr>
  </property>
</Properties>
</file>