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ABE12B">
      <w:pPr>
        <w:spacing w:line="288" w:lineRule="auto"/>
        <w:ind w:firstLine="426"/>
        <w:jc w:val="center"/>
        <w:rPr>
          <w:b/>
        </w:rPr>
      </w:pPr>
      <w:bookmarkStart w:id="0" w:name="РЕГЛАМЕНТ"/>
      <w:bookmarkEnd w:id="0"/>
      <w:r>
        <w:rPr>
          <w:b/>
          <w:spacing w:val="-2"/>
          <w:sz w:val="24"/>
        </w:rPr>
        <w:t>РЕГЛАМЕНТ</w:t>
      </w:r>
    </w:p>
    <w:p w14:paraId="538D13EF">
      <w:pPr>
        <w:spacing w:line="288" w:lineRule="auto"/>
        <w:ind w:firstLine="426"/>
        <w:jc w:val="center"/>
        <w:rPr>
          <w:b/>
          <w:sz w:val="24"/>
        </w:rPr>
      </w:pPr>
      <w:bookmarkStart w:id="1" w:name="Личного_открытого_межрегионального_Чемпи"/>
      <w:bookmarkEnd w:id="1"/>
      <w:r>
        <w:rPr>
          <w:b/>
          <w:sz w:val="24"/>
        </w:rPr>
        <w:t xml:space="preserve">Областных соревнований Федерации Свердловской области. Этап </w:t>
      </w:r>
      <w:r>
        <w:rPr>
          <w:rFonts w:hint="default"/>
          <w:b/>
          <w:sz w:val="24"/>
          <w:lang w:val="en-US"/>
        </w:rPr>
        <w:t>3</w:t>
      </w:r>
      <w:r>
        <w:rPr>
          <w:b/>
          <w:sz w:val="24"/>
        </w:rPr>
        <w:t>.</w:t>
      </w:r>
    </w:p>
    <w:p w14:paraId="3A5F9EAD">
      <w:pPr>
        <w:pStyle w:val="5"/>
        <w:spacing w:line="288" w:lineRule="auto"/>
        <w:ind w:left="0" w:firstLine="426"/>
        <w:jc w:val="both"/>
        <w:rPr>
          <w:b/>
        </w:rPr>
      </w:pPr>
    </w:p>
    <w:p w14:paraId="419C0D0D">
      <w:pPr>
        <w:pStyle w:val="7"/>
        <w:numPr>
          <w:ilvl w:val="0"/>
          <w:numId w:val="1"/>
        </w:numPr>
        <w:tabs>
          <w:tab w:val="left" w:pos="361"/>
        </w:tabs>
        <w:spacing w:line="288" w:lineRule="auto"/>
        <w:ind w:left="0" w:firstLine="426"/>
        <w:jc w:val="both"/>
        <w:rPr>
          <w:b/>
          <w:sz w:val="24"/>
        </w:rPr>
      </w:pPr>
      <w:r>
        <w:rPr>
          <w:b/>
          <w:sz w:val="24"/>
        </w:rPr>
        <w:t>Цели и</w:t>
      </w:r>
      <w:r>
        <w:rPr>
          <w:b/>
          <w:spacing w:val="-2"/>
          <w:sz w:val="24"/>
        </w:rPr>
        <w:t xml:space="preserve"> задачи</w:t>
      </w:r>
    </w:p>
    <w:p w14:paraId="5CCDFE13">
      <w:pPr>
        <w:pStyle w:val="7"/>
        <w:tabs>
          <w:tab w:val="left" w:pos="361"/>
        </w:tabs>
        <w:spacing w:line="288" w:lineRule="auto"/>
        <w:ind w:left="0" w:firstLine="426"/>
        <w:jc w:val="both"/>
        <w:rPr>
          <w:b/>
          <w:sz w:val="24"/>
        </w:rPr>
      </w:pPr>
    </w:p>
    <w:p w14:paraId="0171D4F7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Пропаганда и популяризация фигурного вождения мотоцикла (мотоджимханы) в Уральском Федеральном округе.</w:t>
      </w:r>
    </w:p>
    <w:p w14:paraId="6B2339BE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Сохранение спортивных традиций российского </w:t>
      </w:r>
      <w:r>
        <w:rPr>
          <w:spacing w:val="-2"/>
          <w:sz w:val="24"/>
        </w:rPr>
        <w:t>мотоспорта.</w:t>
      </w:r>
    </w:p>
    <w:p w14:paraId="14E4168E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Повышени</w:t>
      </w:r>
      <w:r>
        <w:rPr>
          <w:sz w:val="24"/>
          <w:lang w:val="ru-RU"/>
        </w:rPr>
        <w:t>е</w:t>
      </w:r>
      <w:r>
        <w:rPr>
          <w:sz w:val="24"/>
        </w:rPr>
        <w:t xml:space="preserve"> спортивного </w:t>
      </w:r>
      <w:r>
        <w:rPr>
          <w:spacing w:val="-2"/>
          <w:sz w:val="24"/>
        </w:rPr>
        <w:t>мастерства.</w:t>
      </w:r>
    </w:p>
    <w:p w14:paraId="1FEB891A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Выявлени</w:t>
      </w:r>
      <w:r>
        <w:rPr>
          <w:sz w:val="24"/>
          <w:lang w:val="ru-RU"/>
        </w:rPr>
        <w:t>е</w:t>
      </w:r>
      <w:r>
        <w:rPr>
          <w:sz w:val="24"/>
        </w:rPr>
        <w:t xml:space="preserve"> сильнейших </w:t>
      </w:r>
      <w:r>
        <w:rPr>
          <w:spacing w:val="-2"/>
          <w:sz w:val="24"/>
        </w:rPr>
        <w:t>спортсменов.</w:t>
      </w:r>
    </w:p>
    <w:p w14:paraId="61B76B57">
      <w:pPr>
        <w:pStyle w:val="5"/>
        <w:spacing w:line="288" w:lineRule="auto"/>
        <w:ind w:left="0" w:firstLine="426"/>
        <w:jc w:val="both"/>
      </w:pPr>
    </w:p>
    <w:p w14:paraId="12C6517C">
      <w:pPr>
        <w:pStyle w:val="2"/>
        <w:numPr>
          <w:ilvl w:val="0"/>
          <w:numId w:val="1"/>
        </w:numPr>
        <w:tabs>
          <w:tab w:val="left" w:pos="361"/>
        </w:tabs>
        <w:spacing w:line="288" w:lineRule="auto"/>
        <w:ind w:left="0" w:firstLine="426"/>
        <w:jc w:val="both"/>
      </w:pPr>
      <w:r>
        <w:t xml:space="preserve">Общие </w:t>
      </w:r>
      <w:r>
        <w:rPr>
          <w:spacing w:val="-2"/>
        </w:rPr>
        <w:t>положения</w:t>
      </w:r>
    </w:p>
    <w:p w14:paraId="3599983D">
      <w:pPr>
        <w:pStyle w:val="2"/>
        <w:tabs>
          <w:tab w:val="left" w:pos="361"/>
        </w:tabs>
        <w:spacing w:line="288" w:lineRule="auto"/>
        <w:ind w:left="0" w:firstLine="426"/>
        <w:jc w:val="both"/>
      </w:pPr>
    </w:p>
    <w:p w14:paraId="1ADBA5F5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Организатором соревновательного этапа </w:t>
      </w:r>
      <w:r>
        <w:rPr>
          <w:b/>
          <w:sz w:val="24"/>
        </w:rPr>
        <w:t xml:space="preserve">Областные соревнования Федерации Свердловской области. Этап </w:t>
      </w:r>
      <w:r>
        <w:rPr>
          <w:rFonts w:hint="default"/>
          <w:b/>
          <w:sz w:val="24"/>
          <w:lang w:val="en-US"/>
        </w:rPr>
        <w:t>3</w:t>
      </w:r>
      <w:r>
        <w:rPr>
          <w:b/>
          <w:sz w:val="24"/>
        </w:rPr>
        <w:t xml:space="preserve"> </w:t>
      </w:r>
      <w:r>
        <w:rPr>
          <w:sz w:val="24"/>
        </w:rPr>
        <w:t>в г. Екатеринбург является команда Федерации Мотоджимханы Свердловской области (далее Организатор). Телефон для связи с организаторами: +79002000338 Дмитрий, +79826487409 Андрей.</w:t>
      </w:r>
    </w:p>
    <w:p w14:paraId="3CA3181B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Соревнование проводится </w:t>
      </w:r>
      <w:r>
        <w:rPr>
          <w:rFonts w:hint="default"/>
          <w:sz w:val="24"/>
          <w:lang w:val="en-US"/>
        </w:rPr>
        <w:t>29</w:t>
      </w:r>
      <w:r>
        <w:rPr>
          <w:sz w:val="24"/>
        </w:rPr>
        <w:t xml:space="preserve"> </w:t>
      </w:r>
      <w:r>
        <w:rPr>
          <w:rFonts w:hint="default"/>
          <w:sz w:val="24"/>
          <w:lang w:val="en-US"/>
        </w:rPr>
        <w:t>fduecnf</w:t>
      </w:r>
      <w:r>
        <w:rPr>
          <w:sz w:val="24"/>
        </w:rPr>
        <w:t xml:space="preserve"> 2026 года 9:00 — 19:00 на площадке , г. </w:t>
      </w:r>
      <w:r>
        <w:rPr>
          <w:sz w:val="24"/>
          <w:lang w:val="ru-RU"/>
        </w:rPr>
        <w:t>Екатеринбург</w:t>
      </w:r>
      <w:r>
        <w:rPr>
          <w:sz w:val="24"/>
        </w:rPr>
        <w:t xml:space="preserve">, ул. </w:t>
      </w:r>
      <w:r>
        <w:rPr>
          <w:sz w:val="24"/>
          <w:lang w:val="ru-RU"/>
        </w:rPr>
        <w:t>Металлургов</w:t>
      </w:r>
      <w:r>
        <w:rPr>
          <w:sz w:val="24"/>
        </w:rPr>
        <w:t xml:space="preserve">, </w:t>
      </w:r>
      <w:r>
        <w:rPr>
          <w:rFonts w:hint="default"/>
          <w:sz w:val="24"/>
          <w:lang w:val="ru-RU"/>
        </w:rPr>
        <w:t>87</w:t>
      </w:r>
      <w:r>
        <w:rPr>
          <w:sz w:val="24"/>
        </w:rPr>
        <w:t>.</w:t>
      </w:r>
    </w:p>
    <w:p w14:paraId="48E009CC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>Координаты площадки: 5</w:t>
      </w:r>
      <w:r>
        <w:rPr>
          <w:rFonts w:hint="default"/>
          <w:sz w:val="24"/>
          <w:lang w:val="ru-RU"/>
        </w:rPr>
        <w:t>8</w:t>
      </w:r>
      <w:r>
        <w:rPr>
          <w:sz w:val="24"/>
        </w:rPr>
        <w:t>.</w:t>
      </w:r>
      <w:r>
        <w:rPr>
          <w:rFonts w:hint="default"/>
          <w:sz w:val="24"/>
          <w:lang w:val="ru-RU"/>
        </w:rPr>
        <w:t>825623</w:t>
      </w:r>
      <w:r>
        <w:rPr>
          <w:sz w:val="24"/>
        </w:rPr>
        <w:t>, 60.</w:t>
      </w:r>
      <w:r>
        <w:rPr>
          <w:rFonts w:hint="default"/>
          <w:sz w:val="24"/>
          <w:lang w:val="ru-RU"/>
        </w:rPr>
        <w:t>507708</w:t>
      </w:r>
    </w:p>
    <w:p w14:paraId="73A6F23C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Погодные условия – без </w:t>
      </w:r>
      <w:r>
        <w:rPr>
          <w:spacing w:val="-2"/>
          <w:sz w:val="24"/>
        </w:rPr>
        <w:t>ограничений.</w:t>
      </w:r>
    </w:p>
    <w:p w14:paraId="402D4898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Соревнование проводится как спринтерское ралли на двухколёсных транспортных средствах (далее ТС), состоящее из одного скоростного участка.</w:t>
      </w:r>
    </w:p>
    <w:p w14:paraId="662EFFAF">
      <w:pPr>
        <w:pStyle w:val="7"/>
        <w:numPr>
          <w:ilvl w:val="1"/>
          <w:numId w:val="1"/>
        </w:numPr>
        <w:tabs>
          <w:tab w:val="left" w:pos="85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Расписание </w:t>
      </w:r>
      <w:r>
        <w:rPr>
          <w:spacing w:val="-2"/>
          <w:sz w:val="24"/>
        </w:rPr>
        <w:t>Соревнования:</w:t>
      </w:r>
    </w:p>
    <w:p w14:paraId="71593565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9:00-10:00 - подтверждение регистрации участников;</w:t>
      </w:r>
    </w:p>
    <w:p w14:paraId="388B14A0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10:00-11:00 - общая раскатка по классам (новички, любители, спортсмены + про) </w:t>
      </w:r>
    </w:p>
    <w:p w14:paraId="00C4A73E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11:00-11:40 - открытие соревнований и изучение трассы;</w:t>
      </w:r>
    </w:p>
    <w:p w14:paraId="1C1C5F04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11:40-13:30 - первая серия заездов;</w:t>
      </w:r>
    </w:p>
    <w:p w14:paraId="260D0FB2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13:30-14:00 - перерыв;</w:t>
      </w:r>
    </w:p>
    <w:p w14:paraId="36FFAC80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14:00-15:30 - вторая серия заездов;</w:t>
      </w:r>
    </w:p>
    <w:p w14:paraId="428A0790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16:00 - подведение итогов, награждение;</w:t>
      </w:r>
    </w:p>
    <w:p w14:paraId="5219C470">
      <w:pPr>
        <w:pStyle w:val="5"/>
        <w:tabs>
          <w:tab w:val="left" w:pos="1503"/>
          <w:tab w:val="left" w:pos="3087"/>
          <w:tab w:val="left" w:pos="3992"/>
          <w:tab w:val="left" w:pos="4746"/>
          <w:tab w:val="left" w:pos="6630"/>
          <w:tab w:val="left" w:pos="8519"/>
          <w:tab w:val="left" w:pos="8888"/>
        </w:tabs>
        <w:spacing w:line="288" w:lineRule="auto"/>
        <w:ind w:left="0" w:firstLine="426"/>
        <w:jc w:val="both"/>
      </w:pPr>
      <w:r>
        <w:rPr>
          <w:spacing w:val="-2"/>
        </w:rPr>
        <w:t>Тайминг</w:t>
      </w:r>
      <w:r>
        <w:tab/>
      </w:r>
      <w:r>
        <w:rPr>
          <w:spacing w:val="-2"/>
        </w:rPr>
        <w:t>мероприятия</w:t>
      </w:r>
      <w:r>
        <w:tab/>
      </w:r>
      <w:r>
        <w:rPr>
          <w:spacing w:val="-2"/>
        </w:rPr>
        <w:t>может</w:t>
      </w:r>
      <w:r>
        <w:tab/>
      </w:r>
      <w:r>
        <w:rPr>
          <w:spacing w:val="-4"/>
        </w:rPr>
        <w:t>быть</w:t>
      </w:r>
      <w:r>
        <w:tab/>
      </w:r>
      <w:r>
        <w:rPr>
          <w:spacing w:val="-2"/>
        </w:rPr>
        <w:t>скорректирован</w:t>
      </w:r>
      <w:r>
        <w:tab/>
      </w:r>
      <w:r>
        <w:rPr>
          <w:spacing w:val="-2"/>
        </w:rPr>
        <w:t>организаторами</w:t>
      </w:r>
      <w:r>
        <w:tab/>
      </w:r>
      <w:r>
        <w:rPr>
          <w:spacing w:val="-10"/>
        </w:rPr>
        <w:t>в</w:t>
      </w:r>
      <w:r>
        <w:tab/>
      </w:r>
      <w:r>
        <w:rPr>
          <w:spacing w:val="-4"/>
        </w:rPr>
        <w:t xml:space="preserve">день </w:t>
      </w:r>
      <w:r>
        <w:rPr>
          <w:spacing w:val="-2"/>
        </w:rPr>
        <w:t>соревнований.</w:t>
      </w:r>
    </w:p>
    <w:p w14:paraId="1E5DBC8F">
      <w:pPr>
        <w:pStyle w:val="5"/>
        <w:spacing w:line="288" w:lineRule="auto"/>
        <w:ind w:left="0" w:firstLine="426"/>
        <w:jc w:val="both"/>
      </w:pPr>
    </w:p>
    <w:p w14:paraId="742C9FA5">
      <w:pPr>
        <w:pStyle w:val="2"/>
        <w:numPr>
          <w:ilvl w:val="0"/>
          <w:numId w:val="1"/>
        </w:numPr>
        <w:tabs>
          <w:tab w:val="left" w:pos="361"/>
        </w:tabs>
        <w:spacing w:line="288" w:lineRule="auto"/>
        <w:ind w:left="0" w:firstLine="426"/>
        <w:jc w:val="both"/>
      </w:pPr>
      <w:r>
        <w:t>Руководство и</w:t>
      </w:r>
      <w:r>
        <w:rPr>
          <w:spacing w:val="-2"/>
        </w:rPr>
        <w:t xml:space="preserve"> организация</w:t>
      </w:r>
    </w:p>
    <w:p w14:paraId="2F93EB3F">
      <w:pPr>
        <w:pStyle w:val="2"/>
        <w:tabs>
          <w:tab w:val="left" w:pos="361"/>
        </w:tabs>
        <w:spacing w:line="288" w:lineRule="auto"/>
        <w:ind w:left="426" w:firstLine="0"/>
        <w:jc w:val="both"/>
      </w:pPr>
    </w:p>
    <w:p w14:paraId="5CCB4F6C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Соревнования проводятся в соответствии с действующим Спортивным кодексом, Правилами соревнований (мотоджимхана) и Положением о Межрегиональных и Всероссийских официальных спортивных соревнованиях по мотоциклетному </w:t>
      </w:r>
      <w:r>
        <w:rPr>
          <w:spacing w:val="-2"/>
          <w:sz w:val="24"/>
        </w:rPr>
        <w:t>спорту.</w:t>
      </w:r>
    </w:p>
    <w:p w14:paraId="227155C6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Организационно-методическое руководство и контроль проведения соревнований осуществляет команда «Федерации Мотоджимханы Свердловской области».</w:t>
      </w:r>
    </w:p>
    <w:p w14:paraId="7AFBFC37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Ответственность за непосредственную подготовку, проведение и финансирование соревнований возлагается на организатора.</w:t>
      </w:r>
    </w:p>
    <w:p w14:paraId="6C5D81B4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Судейство соревнований осуществляется судейской коллегией, назначенной судейской коллегией «Федерации Мотоджимханы Свердловской области» в установленном </w:t>
      </w:r>
      <w:r>
        <w:rPr>
          <w:spacing w:val="-2"/>
          <w:sz w:val="24"/>
        </w:rPr>
        <w:t>порядке.</w:t>
      </w:r>
    </w:p>
    <w:p w14:paraId="25D5DFC1">
      <w:pPr>
        <w:pStyle w:val="2"/>
        <w:numPr>
          <w:ilvl w:val="0"/>
          <w:numId w:val="1"/>
        </w:numPr>
        <w:tabs>
          <w:tab w:val="left" w:pos="361"/>
        </w:tabs>
        <w:spacing w:line="288" w:lineRule="auto"/>
        <w:ind w:left="0" w:firstLine="426"/>
        <w:jc w:val="both"/>
      </w:pPr>
      <w:r>
        <w:t xml:space="preserve">Участники </w:t>
      </w:r>
      <w:r>
        <w:rPr>
          <w:spacing w:val="-2"/>
        </w:rPr>
        <w:t>соревнований</w:t>
      </w:r>
    </w:p>
    <w:p w14:paraId="17A26811">
      <w:pPr>
        <w:pStyle w:val="5"/>
        <w:spacing w:line="288" w:lineRule="auto"/>
        <w:ind w:left="0" w:firstLine="426"/>
        <w:jc w:val="both"/>
        <w:rPr>
          <w:b/>
        </w:rPr>
      </w:pPr>
    </w:p>
    <w:p w14:paraId="4C93FD73">
      <w:pPr>
        <w:pStyle w:val="7"/>
        <w:numPr>
          <w:ilvl w:val="1"/>
          <w:numId w:val="1"/>
        </w:numPr>
        <w:tabs>
          <w:tab w:val="left" w:pos="793"/>
          <w:tab w:val="left" w:pos="84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К участию в Соревновании допускаются водители не моложе 16 лет, имеющие водительское удостоверение категории «А1» и/или «А». Данный документ предъявляется при подтверждении регистрации.</w:t>
      </w:r>
    </w:p>
    <w:p w14:paraId="3DFED717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К участию в Соревнованиях допускаются водители, прошедшие предварительную регистрацию на сайте </w:t>
      </w:r>
      <w:r>
        <w:fldChar w:fldCharType="begin"/>
      </w:r>
      <w:r>
        <w:instrText xml:space="preserve"> HYPERLINK "http://www.gymkhana-cup.ru/" \h </w:instrText>
      </w:r>
      <w:r>
        <w:fldChar w:fldCharType="separate"/>
      </w:r>
      <w:r>
        <w:rPr>
          <w:color w:val="0562C1"/>
          <w:sz w:val="24"/>
          <w:u w:val="single" w:color="0562C1"/>
        </w:rPr>
        <w:t>www.gymkhana-cup.ru</w:t>
      </w:r>
      <w:r>
        <w:rPr>
          <w:color w:val="0562C1"/>
          <w:sz w:val="24"/>
          <w:u w:val="single" w:color="0562C1"/>
        </w:rPr>
        <w:fldChar w:fldCharType="end"/>
      </w:r>
      <w:r>
        <w:rPr>
          <w:sz w:val="24"/>
        </w:rPr>
        <w:t xml:space="preserve">, до 23:00 (Екатеринбург) </w:t>
      </w:r>
      <w:r>
        <w:rPr>
          <w:rFonts w:hint="default"/>
          <w:sz w:val="24"/>
          <w:lang w:val="ru-RU"/>
        </w:rPr>
        <w:t>10</w:t>
      </w:r>
      <w:r>
        <w:rPr>
          <w:sz w:val="24"/>
        </w:rPr>
        <w:t xml:space="preserve"> ию</w:t>
      </w:r>
      <w:r>
        <w:rPr>
          <w:sz w:val="24"/>
          <w:lang w:val="ru-RU"/>
        </w:rPr>
        <w:t>л</w:t>
      </w:r>
      <w:r>
        <w:rPr>
          <w:sz w:val="24"/>
        </w:rPr>
        <w:t>я.</w:t>
      </w:r>
    </w:p>
    <w:p w14:paraId="6C413934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Необходимые документы (предоставляются оригиналы) для допуска спортсмена к участию в соревнованиях:</w:t>
      </w:r>
    </w:p>
    <w:p w14:paraId="2B2B69AE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именная заявка на участие в соревнованиях (в электронном виде на сайте </w:t>
      </w:r>
    </w:p>
    <w:p w14:paraId="7F276B93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fldChar w:fldCharType="begin"/>
      </w:r>
      <w:r>
        <w:instrText xml:space="preserve"> HYPERLINK "https://gymkhana-cup.ru/" \h </w:instrText>
      </w:r>
      <w:r>
        <w:fldChar w:fldCharType="separate"/>
      </w:r>
      <w:r>
        <w:rPr>
          <w:sz w:val="24"/>
          <w:szCs w:val="24"/>
        </w:rPr>
        <w:t>https://gymkhana-cup.ru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>);</w:t>
      </w:r>
    </w:p>
    <w:p w14:paraId="55937F0F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Водительское</w:t>
      </w:r>
      <w:r>
        <w:rPr>
          <w:rFonts w:hint="default"/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>удостоверение</w:t>
      </w:r>
      <w:r>
        <w:rPr>
          <w:rFonts w:hint="default"/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>категории</w:t>
      </w:r>
      <w:r>
        <w:rPr>
          <w:rFonts w:hint="default"/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>А,</w:t>
      </w:r>
      <w:r>
        <w:rPr>
          <w:rFonts w:hint="default"/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>А1;</w:t>
      </w:r>
    </w:p>
    <w:p w14:paraId="39E3D700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документ, удостоверяющий личность спортсмена;</w:t>
      </w:r>
    </w:p>
    <w:p w14:paraId="058A2D44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отметку о проверке ТС техническим комиссаром;</w:t>
      </w:r>
    </w:p>
    <w:p w14:paraId="66BFF0D1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Спортивная страховка (страховой полис должен быть на сумму не менее 100 000 руб. на каждого из списка лиц, указанных в полисе, и покрывать страховые случаи при занятии мотоциклетным спортом);</w:t>
      </w:r>
    </w:p>
    <w:p w14:paraId="39C6D965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Добровольное информированное согласие на участие в Областных соревнованиях Федерации Свердловской области. Этап </w:t>
      </w:r>
      <w:r>
        <w:rPr>
          <w:rFonts w:hint="default"/>
          <w:sz w:val="24"/>
          <w:szCs w:val="24"/>
          <w:lang w:val="ru-RU"/>
        </w:rPr>
        <w:t>2</w:t>
      </w:r>
      <w:r>
        <w:rPr>
          <w:sz w:val="24"/>
          <w:szCs w:val="24"/>
        </w:rPr>
        <w:t xml:space="preserve"> (выдаётся при регистрации для самостоятельного заполнения).</w:t>
      </w:r>
    </w:p>
    <w:p w14:paraId="1B63AECC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rFonts w:hint="default"/>
          <w:sz w:val="24"/>
          <w:szCs w:val="24"/>
          <w:lang w:val="ru-RU"/>
        </w:rPr>
        <w:t>Медицинская справка с допуском к участию в соревнованиях по мотоспорту.</w:t>
      </w:r>
      <w:bookmarkStart w:id="3" w:name="_GoBack"/>
      <w:bookmarkEnd w:id="3"/>
    </w:p>
    <w:p w14:paraId="2995D953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Участник соревнований может выступать только в одном классе и не более чем на одном мотоцикле.</w:t>
      </w:r>
    </w:p>
    <w:p w14:paraId="63D89E35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Кроме зачёта в общем составе, допускается зачёт результатов участников в любом количестве номинаций Соревнования, в том случае, если данный участник и его ТС в полном объёме соответствуют требованиям к одной или нескольким </w:t>
      </w:r>
      <w:r>
        <w:rPr>
          <w:spacing w:val="-2"/>
          <w:sz w:val="24"/>
        </w:rPr>
        <w:t>номинациям.</w:t>
      </w:r>
    </w:p>
    <w:p w14:paraId="0B69FEC3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При регистрации каждый участник должен уплатить организатору стартовый взнос в размере 3000 рублей. Стартовый взнос возвращается участнику в случае отклонения заявки на участие не по его вине, а также в случае, если Соревнование не состоится.</w:t>
      </w:r>
    </w:p>
    <w:p w14:paraId="13DC6BF6">
      <w:pPr>
        <w:pStyle w:val="5"/>
        <w:spacing w:line="288" w:lineRule="auto"/>
        <w:ind w:left="0" w:firstLine="426"/>
        <w:jc w:val="both"/>
      </w:pPr>
    </w:p>
    <w:p w14:paraId="5E453F87">
      <w:pPr>
        <w:pStyle w:val="2"/>
        <w:numPr>
          <w:ilvl w:val="0"/>
          <w:numId w:val="1"/>
        </w:numPr>
        <w:tabs>
          <w:tab w:val="left" w:pos="361"/>
        </w:tabs>
        <w:spacing w:line="288" w:lineRule="auto"/>
        <w:ind w:left="0" w:firstLine="426"/>
        <w:jc w:val="both"/>
      </w:pPr>
      <w:r>
        <w:t xml:space="preserve">Требования к </w:t>
      </w:r>
      <w:r>
        <w:rPr>
          <w:spacing w:val="-5"/>
        </w:rPr>
        <w:t>ТС</w:t>
      </w:r>
    </w:p>
    <w:p w14:paraId="69C4E9F9">
      <w:pPr>
        <w:pStyle w:val="2"/>
        <w:tabs>
          <w:tab w:val="left" w:pos="361"/>
        </w:tabs>
        <w:spacing w:line="288" w:lineRule="auto"/>
        <w:ind w:left="426" w:firstLine="0"/>
        <w:jc w:val="both"/>
      </w:pPr>
    </w:p>
    <w:p w14:paraId="304EC6D4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К участию допускаются ТС в исправном состоянии, без видимых подтеков технических жидкостей с надежно закрепленной аккумуляторной батареей.</w:t>
      </w:r>
    </w:p>
    <w:p w14:paraId="072810AB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Минимальный остаток протектора покрышек должен соответствовать «Основным положениям по допуску транспортных средств к эксплуатации и обязанностям должностных лиц по обеспечению безопасности дорожного движения».</w:t>
      </w:r>
    </w:p>
    <w:p w14:paraId="1E635386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</w:pPr>
      <w:r>
        <w:rPr>
          <w:sz w:val="24"/>
        </w:rPr>
        <w:t xml:space="preserve"> Допускается использование покрышек типа «слик». Организаторы соревнований не предоставляют возможность подключения «грелок» к электросетям. Участник </w:t>
      </w:r>
      <w:r>
        <w:t>обязан позаботиться об этом самостоятельно. Подключение должно быть выполнено с соблюдением всех норм и правил безопасности и правопорядка.</w:t>
      </w:r>
    </w:p>
    <w:p w14:paraId="4813E64A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ТС должно быть зарегистрировано в установленном порядке. На заявленное ТС, каждый участник должен иметь действующий на время проведения соревнований полис обязательного страхования автогражданской ответственности (ОСАГО). В котором должны быть указаны все лица (если полис не является неограниченным), участвующие в соревновании на данном мотоцикле. ТС, являющиеся спортивным инвентарём, должны иметь паспорт спортивного мотоцикла.</w:t>
      </w:r>
    </w:p>
    <w:p w14:paraId="4F7FD22E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Мотоциклы с регулировкой оборотов ХХ отличной от заводской, должны быть оборудованы устройством аварийной остановки двигателя, в случае отделения водителя от мотоцикла.</w:t>
      </w:r>
    </w:p>
    <w:p w14:paraId="015950DA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На ТС должен быть наклеен стартовый номер участника. Место расположения стартового номера на ТС объявляется при регистрации. Стартовый номер должен сохраняться на мотоцикле в течение всего Соревнования.</w:t>
      </w:r>
    </w:p>
    <w:p w14:paraId="63AC3EC5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К участию допускаются только ТС категории А1 и А (в отдельных случаях ТС, являющиеся спортивным инвентарём и имеющие соответствующий паспорт) с объёмом двигателя более 100 см3.</w:t>
      </w:r>
    </w:p>
    <w:p w14:paraId="24A126B4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Участникам разрешается снять с мотоциклов зеркала заднего вида, кофры, фару головного света и указатели поворота.</w:t>
      </w:r>
    </w:p>
    <w:p w14:paraId="668601ED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Организаторы не несут ответственности за легальность техники, участвующей в </w:t>
      </w:r>
      <w:r>
        <w:rPr>
          <w:spacing w:val="-2"/>
          <w:sz w:val="24"/>
        </w:rPr>
        <w:t>Соревновании.</w:t>
      </w:r>
    </w:p>
    <w:p w14:paraId="13CFA93A">
      <w:pPr>
        <w:pStyle w:val="5"/>
        <w:spacing w:line="288" w:lineRule="auto"/>
        <w:ind w:left="0" w:firstLine="426"/>
        <w:jc w:val="both"/>
      </w:pPr>
    </w:p>
    <w:p w14:paraId="6897AB52">
      <w:pPr>
        <w:pStyle w:val="2"/>
        <w:numPr>
          <w:ilvl w:val="0"/>
          <w:numId w:val="1"/>
        </w:numPr>
        <w:tabs>
          <w:tab w:val="left" w:pos="361"/>
        </w:tabs>
        <w:spacing w:line="288" w:lineRule="auto"/>
        <w:ind w:left="0" w:firstLine="426"/>
        <w:jc w:val="both"/>
      </w:pPr>
      <w:r>
        <w:rPr>
          <w:spacing w:val="-2"/>
        </w:rPr>
        <w:t>Классификация</w:t>
      </w:r>
    </w:p>
    <w:p w14:paraId="4A523E4D">
      <w:pPr>
        <w:pStyle w:val="2"/>
        <w:tabs>
          <w:tab w:val="left" w:pos="361"/>
        </w:tabs>
        <w:spacing w:line="288" w:lineRule="auto"/>
        <w:ind w:left="426" w:firstLine="0"/>
        <w:jc w:val="both"/>
      </w:pPr>
    </w:p>
    <w:p w14:paraId="27A5D192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Участники подразделяются на классы следующим</w:t>
      </w:r>
      <w:r>
        <w:rPr>
          <w:spacing w:val="-2"/>
          <w:sz w:val="24"/>
        </w:rPr>
        <w:t xml:space="preserve"> образом:</w:t>
      </w:r>
    </w:p>
    <w:p w14:paraId="2D6648EC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Класс Новички (N—D4)</w:t>
      </w:r>
    </w:p>
    <w:p w14:paraId="57870275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Любители (D3—D2)</w:t>
      </w:r>
    </w:p>
    <w:p w14:paraId="709CD72B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Спортсмены (D1—C3)</w:t>
      </w:r>
    </w:p>
    <w:p w14:paraId="0986BD6F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ПРО (С2— С1)</w:t>
      </w:r>
    </w:p>
    <w:p w14:paraId="4E022BDB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</w:p>
    <w:p w14:paraId="67446214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Круизеры</w:t>
      </w:r>
    </w:p>
    <w:p w14:paraId="0749524E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Решение технической комиссии о присвоении того или иного класса обжалованию не подлежит.</w:t>
      </w:r>
    </w:p>
    <w:p w14:paraId="610C4F1F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Класс считается состоявшимся,если</w:t>
      </w:r>
      <w:r>
        <w:rPr>
          <w:rFonts w:hint="default"/>
          <w:sz w:val="24"/>
          <w:lang w:val="ru-RU"/>
        </w:rPr>
        <w:t xml:space="preserve"> </w:t>
      </w:r>
      <w:r>
        <w:rPr>
          <w:sz w:val="24"/>
        </w:rPr>
        <w:t>в</w:t>
      </w:r>
      <w:r>
        <w:rPr>
          <w:rFonts w:hint="default"/>
          <w:sz w:val="24"/>
          <w:lang w:val="ru-RU"/>
        </w:rPr>
        <w:t xml:space="preserve"> </w:t>
      </w:r>
      <w:r>
        <w:rPr>
          <w:sz w:val="24"/>
        </w:rPr>
        <w:t>нем</w:t>
      </w:r>
      <w:r>
        <w:rPr>
          <w:rFonts w:hint="default"/>
          <w:sz w:val="24"/>
          <w:lang w:val="ru-RU"/>
        </w:rPr>
        <w:t xml:space="preserve"> </w:t>
      </w:r>
      <w:r>
        <w:rPr>
          <w:sz w:val="24"/>
        </w:rPr>
        <w:t>участвует</w:t>
      </w:r>
      <w:r>
        <w:rPr>
          <w:rFonts w:hint="default"/>
          <w:sz w:val="24"/>
          <w:lang w:val="ru-RU"/>
        </w:rPr>
        <w:t xml:space="preserve"> </w:t>
      </w:r>
      <w:r>
        <w:rPr>
          <w:sz w:val="24"/>
        </w:rPr>
        <w:t>не</w:t>
      </w:r>
      <w:r>
        <w:rPr>
          <w:rFonts w:hint="default"/>
          <w:sz w:val="24"/>
          <w:lang w:val="ru-RU"/>
        </w:rPr>
        <w:t xml:space="preserve"> </w:t>
      </w:r>
      <w:r>
        <w:rPr>
          <w:sz w:val="24"/>
        </w:rPr>
        <w:t>менее</w:t>
      </w:r>
      <w:r>
        <w:rPr>
          <w:rFonts w:hint="default"/>
          <w:sz w:val="24"/>
          <w:lang w:val="ru-RU"/>
        </w:rPr>
        <w:t xml:space="preserve"> </w:t>
      </w:r>
      <w:r>
        <w:rPr>
          <w:sz w:val="24"/>
        </w:rPr>
        <w:t>4</w:t>
      </w:r>
      <w:r>
        <w:rPr>
          <w:rFonts w:hint="default"/>
          <w:sz w:val="24"/>
          <w:lang w:val="ru-RU"/>
        </w:rPr>
        <w:t>-</w:t>
      </w:r>
      <w:r>
        <w:rPr>
          <w:sz w:val="24"/>
        </w:rPr>
        <w:t>х</w:t>
      </w:r>
      <w:r>
        <w:rPr>
          <w:rFonts w:hint="default"/>
          <w:sz w:val="24"/>
          <w:lang w:val="ru-RU"/>
        </w:rPr>
        <w:t xml:space="preserve"> </w:t>
      </w:r>
      <w:r>
        <w:rPr>
          <w:spacing w:val="-2"/>
          <w:sz w:val="24"/>
        </w:rPr>
        <w:t>участников.</w:t>
      </w:r>
    </w:p>
    <w:p w14:paraId="69DEA112">
      <w:pPr>
        <w:pStyle w:val="5"/>
        <w:spacing w:line="288" w:lineRule="auto"/>
        <w:ind w:left="0" w:firstLine="426"/>
        <w:jc w:val="both"/>
      </w:pPr>
    </w:p>
    <w:p w14:paraId="77EE43C5">
      <w:pPr>
        <w:pStyle w:val="2"/>
        <w:numPr>
          <w:ilvl w:val="0"/>
          <w:numId w:val="1"/>
        </w:numPr>
        <w:tabs>
          <w:tab w:val="left" w:pos="361"/>
        </w:tabs>
        <w:spacing w:line="288" w:lineRule="auto"/>
        <w:ind w:left="0" w:firstLine="426"/>
        <w:jc w:val="both"/>
      </w:pPr>
      <w:r>
        <w:t xml:space="preserve">Условия проведения </w:t>
      </w:r>
      <w:r>
        <w:rPr>
          <w:spacing w:val="-2"/>
        </w:rPr>
        <w:t>соревнований</w:t>
      </w:r>
    </w:p>
    <w:p w14:paraId="14E9D032">
      <w:pPr>
        <w:pStyle w:val="5"/>
        <w:spacing w:line="288" w:lineRule="auto"/>
        <w:ind w:left="0" w:firstLine="426"/>
        <w:jc w:val="both"/>
        <w:rPr>
          <w:b/>
        </w:rPr>
      </w:pPr>
    </w:p>
    <w:p w14:paraId="13C2B91F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>Соревнования</w:t>
      </w:r>
      <w:r>
        <w:rPr>
          <w:rFonts w:hint="default"/>
          <w:sz w:val="24"/>
        </w:rPr>
        <w:t> проводятся на личное первенство в два заезда на каждом этапе, для каждого</w:t>
      </w:r>
      <w:r>
        <w:rPr>
          <w:rFonts w:hint="default"/>
          <w:sz w:val="24"/>
          <w:lang w:val="ru-RU"/>
        </w:rPr>
        <w:t xml:space="preserve"> класса </w:t>
      </w:r>
      <w:r>
        <w:rPr>
          <w:rFonts w:hint="default"/>
          <w:sz w:val="24"/>
        </w:rPr>
        <w:t>мотоциклов.</w:t>
      </w:r>
    </w:p>
    <w:p w14:paraId="19864CF4">
      <w:pPr>
        <w:pStyle w:val="5"/>
        <w:spacing w:line="288" w:lineRule="auto"/>
        <w:ind w:left="0" w:firstLine="426"/>
        <w:jc w:val="both"/>
      </w:pPr>
      <w:r>
        <w:t>Изменение стартовых номеров</w:t>
      </w:r>
      <w:r>
        <w:rPr>
          <w:rFonts w:hint="default"/>
          <w:lang w:val="ru-RU"/>
        </w:rPr>
        <w:t>,</w:t>
      </w:r>
      <w:r>
        <w:t xml:space="preserve"> и/или выступление под одним номером разных участников ЗАПРЕЩЕНО.</w:t>
      </w:r>
    </w:p>
    <w:p w14:paraId="18A5DB65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Выход на старт первого заезда производится в порядке определенном стартовой таблицей и по приглашению судьи.</w:t>
      </w:r>
    </w:p>
    <w:p w14:paraId="49E53974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В случае неявки участника на старт в течение 2х минут, участнику присуждается дисквалификация в заезде.</w:t>
      </w:r>
    </w:p>
    <w:p w14:paraId="18B1F7F0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Во время заезда запрещены подсказки участнику со стороны зрителей, других участников и пр. Запрещено использование любых гарнитур связи. За нарушение участнику присуждается дисквалификация в заезде.</w:t>
      </w:r>
    </w:p>
    <w:p w14:paraId="02BE3411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Порядок </w:t>
      </w:r>
      <w:r>
        <w:rPr>
          <w:spacing w:val="-2"/>
          <w:sz w:val="24"/>
        </w:rPr>
        <w:t>заездов:</w:t>
      </w:r>
    </w:p>
    <w:p w14:paraId="585C2FA9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Первый заезд все классы.</w:t>
      </w:r>
    </w:p>
    <w:p w14:paraId="2EC0151B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Второй заезд все классы.</w:t>
      </w:r>
    </w:p>
    <w:p w14:paraId="1F8776BC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За 10 минут до старта каждого заезда мотоциклы должны быть в предстартовом </w:t>
      </w:r>
      <w:r>
        <w:rPr>
          <w:spacing w:val="-2"/>
          <w:sz w:val="24"/>
        </w:rPr>
        <w:t>парке.</w:t>
      </w:r>
    </w:p>
    <w:p w14:paraId="04280AAE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В день соревнований, тренировки на трассе, на которой проходят соревнования, не проводятся. Разрешено изучение трассы пешком в установленное время. При наличии тренировочной трассы, разрешается по 2 заезда по ней.</w:t>
      </w:r>
    </w:p>
    <w:p w14:paraId="4862FB22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Распорядок проведения соревнований является </w:t>
      </w:r>
      <w:r>
        <w:rPr>
          <w:spacing w:val="-2"/>
          <w:sz w:val="24"/>
        </w:rPr>
        <w:t>ориентировочным.</w:t>
      </w:r>
    </w:p>
    <w:p w14:paraId="43431421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Штрафные баллы и их обозначение судьями на </w:t>
      </w:r>
      <w:r>
        <w:rPr>
          <w:spacing w:val="-2"/>
          <w:sz w:val="24"/>
        </w:rPr>
        <w:t>трассе:</w:t>
      </w:r>
    </w:p>
    <w:p w14:paraId="58078466">
      <w:pPr>
        <w:pStyle w:val="2"/>
        <w:spacing w:line="288" w:lineRule="auto"/>
        <w:ind w:left="0" w:firstLine="426"/>
        <w:jc w:val="both"/>
      </w:pPr>
      <w:r>
        <w:t xml:space="preserve">+1сек.(желтый </w:t>
      </w:r>
      <w:r>
        <w:rPr>
          <w:spacing w:val="-2"/>
        </w:rPr>
        <w:t>флаг):</w:t>
      </w:r>
    </w:p>
    <w:p w14:paraId="0284A684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касание ограждений и элементов трассы;</w:t>
      </w:r>
    </w:p>
    <w:p w14:paraId="5FD3E506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снять ногу с подножки и коснуться ногой (кроме остановки в воротах старт-финиш).</w:t>
      </w:r>
    </w:p>
    <w:p w14:paraId="4AB12D45">
      <w:pPr>
        <w:pStyle w:val="2"/>
        <w:spacing w:line="288" w:lineRule="auto"/>
        <w:ind w:left="0" w:firstLine="426"/>
        <w:jc w:val="both"/>
      </w:pPr>
      <w:r>
        <w:t>+3 сек.(красный</w:t>
      </w:r>
      <w:r>
        <w:rPr>
          <w:spacing w:val="-2"/>
        </w:rPr>
        <w:t xml:space="preserve"> флаг):</w:t>
      </w:r>
    </w:p>
    <w:p w14:paraId="08870949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выезд за границу трассы;</w:t>
      </w:r>
    </w:p>
    <w:p w14:paraId="3A4FD3A6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невыполнение проезда по линии в элементе типа "Зеркало"(два конуса с полосой разметки между ними);</w:t>
      </w:r>
    </w:p>
    <w:p w14:paraId="2BB5AAD5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снять ногу с подножки и перебирать ногой/касание ногой земли для выполнения разворота;</w:t>
      </w:r>
    </w:p>
    <w:p w14:paraId="5327149D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выезд за габариты ворот старт-финиш (переднее колесо ТС находится вне линий ворот старт-финиш);</w:t>
      </w:r>
    </w:p>
    <w:p w14:paraId="04A706B3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неполный въезд ТС в ворота старт-финиш (заднее колесо ТС находится вне линий ворот старт-финиш);</w:t>
      </w:r>
    </w:p>
    <w:p w14:paraId="1B220943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участник или ТС находятся за пределами ворот старт-финиш.</w:t>
      </w:r>
    </w:p>
    <w:p w14:paraId="1C501BB1">
      <w:pPr>
        <w:pStyle w:val="2"/>
        <w:spacing w:line="288" w:lineRule="auto"/>
        <w:ind w:left="0" w:firstLine="426"/>
        <w:jc w:val="both"/>
      </w:pPr>
      <w:r>
        <w:t>Незачет попытки (оба флага</w:t>
      </w:r>
      <w:r>
        <w:rPr>
          <w:spacing w:val="-2"/>
        </w:rPr>
        <w:t xml:space="preserve"> одновременно):</w:t>
      </w:r>
    </w:p>
    <w:p w14:paraId="6DFA62A0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пропуск элемента трассы (допускается вернуться и проехать элементы в правильной последовательности);</w:t>
      </w:r>
    </w:p>
    <w:p w14:paraId="53E4310E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проезд конуса не с той стороны (допускается вернутся и проехать элемент правильно);</w:t>
      </w:r>
    </w:p>
    <w:p w14:paraId="5778F9AD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несоблюдение маршрута движения по трассе;</w:t>
      </w:r>
    </w:p>
    <w:p w14:paraId="5B1DD9F6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проезд ворот старт-финиш без остановки.</w:t>
      </w:r>
    </w:p>
    <w:p w14:paraId="3BA7EF3B">
      <w:pPr>
        <w:pStyle w:val="5"/>
        <w:spacing w:line="288" w:lineRule="auto"/>
        <w:ind w:left="0" w:firstLine="426"/>
        <w:jc w:val="both"/>
      </w:pPr>
      <w:r>
        <w:t>Штрафов за падение не предусмотрено. Участник может поднять мотоцикл и продолжить заезд.</w:t>
      </w:r>
    </w:p>
    <w:p w14:paraId="699A3CFE">
      <w:pPr>
        <w:pStyle w:val="5"/>
        <w:spacing w:line="288" w:lineRule="auto"/>
        <w:ind w:left="0" w:firstLine="426"/>
        <w:jc w:val="both"/>
      </w:pPr>
    </w:p>
    <w:p w14:paraId="277A36A6">
      <w:pPr>
        <w:pStyle w:val="2"/>
        <w:numPr>
          <w:ilvl w:val="0"/>
          <w:numId w:val="1"/>
        </w:numPr>
        <w:tabs>
          <w:tab w:val="left" w:pos="361"/>
        </w:tabs>
        <w:spacing w:line="288" w:lineRule="auto"/>
        <w:ind w:left="0" w:firstLine="426"/>
        <w:jc w:val="both"/>
      </w:pPr>
      <w:r>
        <w:t xml:space="preserve">Определение </w:t>
      </w:r>
      <w:r>
        <w:rPr>
          <w:spacing w:val="-2"/>
        </w:rPr>
        <w:t>результатов</w:t>
      </w:r>
    </w:p>
    <w:p w14:paraId="73A30CD1">
      <w:pPr>
        <w:pStyle w:val="5"/>
        <w:spacing w:line="288" w:lineRule="auto"/>
        <w:ind w:left="0" w:firstLine="426"/>
        <w:jc w:val="both"/>
        <w:rPr>
          <w:b/>
        </w:rPr>
      </w:pPr>
    </w:p>
    <w:p w14:paraId="6BB6D656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Все гонщики, участвующие в заезде, классифицируются по времени прохождения </w:t>
      </w:r>
      <w:r>
        <w:rPr>
          <w:spacing w:val="-2"/>
          <w:sz w:val="24"/>
        </w:rPr>
        <w:t>трассы.</w:t>
      </w:r>
    </w:p>
    <w:p w14:paraId="103B0D0A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Личное первенство по итогам этапа определяется по наилучшему времени трассы в рамках класса.</w:t>
      </w:r>
    </w:p>
    <w:p w14:paraId="01E57950">
      <w:pPr>
        <w:pStyle w:val="7"/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</w:p>
    <w:p w14:paraId="47D9842F">
      <w:pPr>
        <w:pStyle w:val="2"/>
        <w:numPr>
          <w:ilvl w:val="0"/>
          <w:numId w:val="1"/>
        </w:numPr>
        <w:tabs>
          <w:tab w:val="left" w:pos="361"/>
        </w:tabs>
        <w:spacing w:line="288" w:lineRule="auto"/>
        <w:ind w:left="0" w:firstLine="426"/>
        <w:jc w:val="both"/>
      </w:pPr>
      <w:bookmarkStart w:id="2" w:name="_Toc469518979"/>
      <w:r>
        <w:t>Спорные вопросы, протесты и апелляции</w:t>
      </w:r>
      <w:bookmarkEnd w:id="2"/>
    </w:p>
    <w:p w14:paraId="21EAB0B5">
      <w:pPr>
        <w:pStyle w:val="2"/>
        <w:tabs>
          <w:tab w:val="left" w:pos="361"/>
        </w:tabs>
        <w:spacing w:line="288" w:lineRule="auto"/>
        <w:ind w:left="426" w:firstLine="0"/>
        <w:jc w:val="both"/>
      </w:pPr>
    </w:p>
    <w:p w14:paraId="637126AE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  <w:lang w:eastAsia="ru-RU"/>
        </w:rPr>
      </w:pPr>
      <w:r>
        <w:rPr>
          <w:sz w:val="24"/>
        </w:rPr>
        <w:t xml:space="preserve"> Протест подается не позднее 30-ти минут после объявления результатов соревнования (заезда) или какого-либо решения должностного лица, которое заявитель опротестовывает</w:t>
      </w:r>
      <w:r>
        <w:rPr>
          <w:sz w:val="24"/>
          <w:lang w:eastAsia="ru-RU"/>
        </w:rPr>
        <w:t>.</w:t>
      </w:r>
    </w:p>
    <w:p w14:paraId="2790D2D8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  <w:lang w:eastAsia="ru-RU"/>
        </w:rPr>
      </w:pPr>
      <w:r>
        <w:rPr>
          <w:sz w:val="24"/>
          <w:lang w:eastAsia="ru-RU"/>
        </w:rPr>
        <w:t xml:space="preserve"> Каждый Протест на соревновании подается в соответствии с требованиями Главы 34 Правил вида спорта «Мотоциклетный спорт» и сопровождается денежным взносом в размере 5 000 (пяти тысяч) рублей.</w:t>
      </w:r>
    </w:p>
    <w:p w14:paraId="7B464AE3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  <w:lang w:eastAsia="ru-RU"/>
        </w:rPr>
      </w:pPr>
      <w:r>
        <w:rPr>
          <w:sz w:val="24"/>
          <w:lang w:eastAsia="ru-RU"/>
        </w:rPr>
        <w:t xml:space="preserve"> Если у Участника имеются какие-либо доказательства его правоты (фото/видео), он должен их предоставить судейской коллегии.</w:t>
      </w:r>
    </w:p>
    <w:p w14:paraId="18FD075E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  <w:lang w:eastAsia="ru-RU"/>
        </w:rPr>
      </w:pPr>
      <w:r>
        <w:rPr>
          <w:sz w:val="24"/>
          <w:lang w:eastAsia="ru-RU"/>
        </w:rPr>
        <w:t xml:space="preserve"> Апелляция должна быть рассмотрена Судьями соревнования в течение максимально короткого времени.</w:t>
      </w:r>
    </w:p>
    <w:p w14:paraId="4CF5534B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  <w:lang w:eastAsia="ru-RU"/>
        </w:rPr>
      </w:pPr>
      <w:r>
        <w:rPr>
          <w:sz w:val="24"/>
          <w:lang w:eastAsia="ru-RU"/>
        </w:rPr>
        <w:t xml:space="preserve"> Итоговое решение принимается Главным судьей соревнования на основании представленных фактов и мнений Судей на трассе.</w:t>
      </w:r>
    </w:p>
    <w:p w14:paraId="0F71AFD4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  <w:lang w:eastAsia="ru-RU"/>
        </w:rPr>
      </w:pPr>
      <w:r>
        <w:rPr>
          <w:sz w:val="24"/>
          <w:lang w:eastAsia="ru-RU"/>
        </w:rPr>
        <w:t xml:space="preserve"> Решение Главного судьи оспариванию не подлежит.</w:t>
      </w:r>
    </w:p>
    <w:p w14:paraId="0DD3E106">
      <w:pPr>
        <w:pStyle w:val="7"/>
        <w:numPr>
          <w:ilvl w:val="0"/>
          <w:numId w:val="0"/>
        </w:numPr>
        <w:tabs>
          <w:tab w:val="left" w:pos="793"/>
        </w:tabs>
        <w:spacing w:line="288" w:lineRule="auto"/>
        <w:ind w:left="426" w:leftChars="0"/>
        <w:jc w:val="both"/>
        <w:rPr>
          <w:sz w:val="24"/>
          <w:lang w:eastAsia="ru-RU"/>
        </w:rPr>
      </w:pPr>
    </w:p>
    <w:p w14:paraId="48653421">
      <w:pPr>
        <w:pStyle w:val="2"/>
        <w:numPr>
          <w:ilvl w:val="0"/>
          <w:numId w:val="1"/>
        </w:numPr>
        <w:tabs>
          <w:tab w:val="left" w:pos="361"/>
        </w:tabs>
        <w:spacing w:line="288" w:lineRule="auto"/>
        <w:ind w:left="0" w:firstLine="426"/>
        <w:jc w:val="both"/>
      </w:pPr>
      <w:r>
        <w:rPr>
          <w:spacing w:val="-2"/>
        </w:rPr>
        <w:t>Награждение</w:t>
      </w:r>
    </w:p>
    <w:p w14:paraId="40E1B017">
      <w:pPr>
        <w:pStyle w:val="7"/>
        <w:tabs>
          <w:tab w:val="left" w:pos="793"/>
        </w:tabs>
        <w:spacing w:line="288" w:lineRule="auto"/>
        <w:ind w:left="426" w:firstLine="0"/>
        <w:jc w:val="both"/>
        <w:rPr>
          <w:sz w:val="24"/>
          <w:lang w:eastAsia="ru-RU"/>
        </w:rPr>
      </w:pPr>
    </w:p>
    <w:p w14:paraId="097A825A">
      <w:pPr>
        <w:pStyle w:val="7"/>
        <w:tabs>
          <w:tab w:val="left" w:pos="793"/>
        </w:tabs>
        <w:spacing w:line="288" w:lineRule="auto"/>
        <w:ind w:left="426" w:firstLine="0"/>
        <w:jc w:val="both"/>
        <w:rPr>
          <w:sz w:val="24"/>
          <w:lang w:eastAsia="ru-RU"/>
        </w:rPr>
      </w:pPr>
      <w:r>
        <w:rPr>
          <w:sz w:val="24"/>
          <w:lang w:eastAsia="ru-RU"/>
        </w:rPr>
        <w:t>10.1. Гонщики, занявшие в классе по итогам этапа места с 1 по 3 награждаются грамотами, медалями, а также денежными или ценными призами.</w:t>
      </w:r>
    </w:p>
    <w:p w14:paraId="288033DE">
      <w:pPr>
        <w:pStyle w:val="7"/>
        <w:tabs>
          <w:tab w:val="left" w:pos="793"/>
        </w:tabs>
        <w:spacing w:line="288" w:lineRule="auto"/>
        <w:ind w:left="426" w:firstLine="0"/>
        <w:jc w:val="both"/>
        <w:rPr>
          <w:sz w:val="24"/>
          <w:lang w:eastAsia="ru-RU"/>
        </w:rPr>
      </w:pPr>
      <w:r>
        <w:rPr>
          <w:sz w:val="24"/>
          <w:lang w:eastAsia="ru-RU"/>
        </w:rPr>
        <w:t>10.2. Участники соревнований могут быть награждены дополнительными грамотами, номинации назначают Организаторы.</w:t>
      </w:r>
    </w:p>
    <w:sectPr>
      <w:pgSz w:w="11910" w:h="16840"/>
      <w:pgMar w:top="993" w:right="711" w:bottom="709" w:left="851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361" w:hanging="360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1"/>
      <w:numFmt w:val="decimal"/>
      <w:lvlText w:val="%1.%2."/>
      <w:lvlJc w:val="left"/>
      <w:pPr>
        <w:ind w:left="793" w:hanging="43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entative="0">
      <w:start w:val="0"/>
      <w:numFmt w:val="bullet"/>
      <w:lvlText w:val="-"/>
      <w:lvlJc w:val="left"/>
      <w:pPr>
        <w:ind w:left="601" w:hanging="2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887" w:hanging="24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2974" w:hanging="2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061" w:hanging="2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149" w:hanging="2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236" w:hanging="2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323" w:hanging="240"/>
      </w:pPr>
      <w:rPr>
        <w:rFonts w:hint="default"/>
        <w:lang w:val="ru-RU" w:eastAsia="en-US" w:bidi="ar-SA"/>
      </w:rPr>
    </w:lvl>
  </w:abstractNum>
  <w:abstractNum w:abstractNumId="1">
    <w:nsid w:val="2862030E"/>
    <w:multiLevelType w:val="multilevel"/>
    <w:tmpl w:val="2862030E"/>
    <w:lvl w:ilvl="0" w:tentative="0">
      <w:start w:val="1"/>
      <w:numFmt w:val="bullet"/>
      <w:lvlText w:val=""/>
      <w:lvlJc w:val="left"/>
      <w:pPr>
        <w:ind w:left="1400" w:hanging="420"/>
      </w:pPr>
      <w:rPr>
        <w:rFonts w:hint="default" w:ascii="Symbol" w:hAnsi="Symbol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209" w:hanging="42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019" w:hanging="42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829" w:hanging="42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639" w:hanging="42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49" w:hanging="42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258" w:hanging="42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068" w:hanging="42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78" w:hanging="42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7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compat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680"/>
    <w:rsid w:val="00031680"/>
    <w:rsid w:val="00693E3F"/>
    <w:rsid w:val="007E5493"/>
    <w:rsid w:val="00882B08"/>
    <w:rsid w:val="008A6C86"/>
    <w:rsid w:val="009A0036"/>
    <w:rsid w:val="00AA5FD4"/>
    <w:rsid w:val="00B42344"/>
    <w:rsid w:val="00D37F32"/>
    <w:rsid w:val="00EA7346"/>
    <w:rsid w:val="00F203F5"/>
    <w:rsid w:val="00F81100"/>
    <w:rsid w:val="00F83A80"/>
    <w:rsid w:val="05754413"/>
    <w:rsid w:val="0A116DB4"/>
    <w:rsid w:val="1C994868"/>
    <w:rsid w:val="293F0B3B"/>
    <w:rsid w:val="38677D19"/>
    <w:rsid w:val="4BC92A64"/>
    <w:rsid w:val="58072ED7"/>
    <w:rsid w:val="6A3407C1"/>
    <w:rsid w:val="6DCD5D9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type="paragraph" w:styleId="2">
    <w:name w:val="heading 1"/>
    <w:basedOn w:val="1"/>
    <w:qFormat/>
    <w:uiPriority w:val="1"/>
    <w:pPr>
      <w:ind w:left="361" w:hanging="360"/>
      <w:outlineLvl w:val="0"/>
    </w:pPr>
    <w:rPr>
      <w:b/>
      <w:bCs/>
      <w:sz w:val="24"/>
      <w:szCs w:val="24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pPr>
      <w:ind w:left="793" w:hanging="432"/>
    </w:pPr>
    <w:rPr>
      <w:sz w:val="24"/>
      <w:szCs w:val="24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ind w:left="793" w:hanging="432"/>
    </w:pPr>
  </w:style>
  <w:style w:type="paragraph" w:customStyle="1" w:styleId="8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5</Pages>
  <Words>1396</Words>
  <Characters>7958</Characters>
  <Lines>66</Lines>
  <Paragraphs>18</Paragraphs>
  <TotalTime>1203</TotalTime>
  <ScaleCrop>false</ScaleCrop>
  <LinksUpToDate>false</LinksUpToDate>
  <CharactersWithSpaces>9336</CharactersWithSpaces>
  <Application>WPS Office_12.2.0.23206_F1E327BC-269C-435d-A152-05C5408002CA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2026-06-04T07:07:00Z</dcterms:created>
  <dc:creator>Алексей Табачков</dc:creator>
  <cp:lastModifiedBy>Forwa</cp:lastModifiedBy>
  <dcterms:modified xsi:type="dcterms:W3CDTF">2026-08-28T19:03:01Z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2025-08-28T00:00:00Z</vt:filetime>
  </property>
  <property fmtid="{D5CDD505-2E9C-101B-9397-08002B2CF9AE}" pid="4" name="Creator">
    <vt:lpwstr>WPS Writer</vt:lpwstr>
  </property>
  <property fmtid="{D5CDD505-2E9C-101B-9397-08002B2CF9AE}" pid="5" name="LastSaved">
    <vt:filetime>2026-06-03T00:00:00Z</vt:filetime>
  </property>
  <property fmtid="{D5CDD505-2E9C-101B-9397-08002B2CF9AE}" pid="6" name="SourceModified">
    <vt:lpwstr>D:20250828204404+05'00'</vt:lpwstr>
  </property>
  <property fmtid="{D5CDD505-2E9C-101B-9397-08002B2CF9AE}" pid="7" name="KSOProductBuildVer">
    <vt:lpwstr>1049-12.2.0.23206</vt:lpwstr>
  </property>
  <property fmtid="{D5CDD505-2E9C-101B-9397-08002B2CF9AE}" pid="8" name="ICV">
    <vt:lpwstr>3673D0EDCD99454AAB5C4482DB86FBC3_13</vt:lpwstr>
  </property>
</Properties>
</file>