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55" w:rsidRDefault="000777A3">
      <w:pPr>
        <w:pStyle w:val="1"/>
        <w:contextualSpacing w:val="0"/>
      </w:pPr>
      <w:bookmarkStart w:id="0" w:name="_afgbm7bp7e0i" w:colFirst="0" w:colLast="0"/>
      <w:bookmarkStart w:id="1" w:name="_GoBack"/>
      <w:bookmarkEnd w:id="0"/>
      <w:bookmarkEnd w:id="1"/>
      <w:r>
        <w:t>Положение о проведении региональных многоэтапных соревнований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Данное Положение определяет порядок организации и проведения региональных соревнований по джимхане и действует с 1 января 2017 г. до 31 декабря 2017 г.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Трасса этапа соревнования публикуется только в день проведения соревнования. Трасса соревнования изучается пешком перед проведением соревновательных заездов.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К участию в соревнованиях допускаются водители, имеющие водительское удостоверение на управление с</w:t>
      </w:r>
      <w:r>
        <w:t>оответствующей категорией транспортных средств или гоночную лицензию. Во время езды обязательно наличие застегнутого шлема.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 xml:space="preserve">К участию в соревнованиях допускаются мотоциклы, соответствующие следующим требованиям:  </w:t>
      </w:r>
    </w:p>
    <w:p w:rsidR="00302455" w:rsidRDefault="000777A3">
      <w:pPr>
        <w:numPr>
          <w:ilvl w:val="1"/>
          <w:numId w:val="2"/>
        </w:numPr>
        <w:ind w:hanging="360"/>
        <w:contextualSpacing/>
        <w:jc w:val="both"/>
      </w:pPr>
      <w:r>
        <w:t>шины имеют остаточную высоту рисунка проте</w:t>
      </w:r>
      <w:r>
        <w:t xml:space="preserve">ктора не менее 0,8 мм. </w:t>
      </w:r>
    </w:p>
    <w:p w:rsidR="00302455" w:rsidRDefault="000777A3">
      <w:pPr>
        <w:numPr>
          <w:ilvl w:val="1"/>
          <w:numId w:val="1"/>
        </w:numPr>
        <w:ind w:hanging="360"/>
        <w:contextualSpacing/>
        <w:jc w:val="both"/>
      </w:pPr>
      <w:r>
        <w:t>на мотоциклах отсутствуют видимые подтёки технических жидкостей и острые выступающие части, не предусмотренные конструкцией.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Перед каждым зачётным заездом участнику должна быть предоставлена возможность разогрева на разминочной трас</w:t>
      </w:r>
      <w:r>
        <w:t>се. Непосредственно перед стартом участнику обеспечивается разогрев на фигуре GP8.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Результаты каждого заезда оглашаются участникам до начала следующего заезда и до начала награждения.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Для определения результатов соревнования используется система электронно</w:t>
      </w:r>
      <w:r>
        <w:t>го хронометража. В случае поломки системы электронного хронометража во время соревнования, для определения времени необходимо участие не менее 2-ух судей с ручным хронометражом.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Решения судей могут быть оспорены по ходу соревнований. После завершения сорев</w:t>
      </w:r>
      <w:r>
        <w:t>нований решения судей становятся окончательными и обжалованию не подлежат.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Соревнования проводятся в личных зачётах, на основании занятого места начисляются очки, в соответствии с регламентом соревнования.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Итоговым результатом Участника в многоэтапном соре</w:t>
      </w:r>
      <w:r>
        <w:t>вновании является сумма очков, полученных им на всех этапах соревнования. Регламентом могут быть предусмотрены случаи, когда в зачёт идут не все этапы соревнования.</w:t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t>При равенстве очков в многоэтапном соревновании у двух и более участников, они делят (заним</w:t>
      </w:r>
      <w:r>
        <w:t xml:space="preserve">ают одно и то же) призовое место. При этом место ниже остаётся незанятым.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02455" w:rsidRDefault="000777A3">
      <w:pPr>
        <w:numPr>
          <w:ilvl w:val="0"/>
          <w:numId w:val="1"/>
        </w:numPr>
        <w:ind w:hanging="360"/>
        <w:contextualSpacing/>
        <w:jc w:val="both"/>
      </w:pPr>
      <w:r>
        <w:lastRenderedPageBreak/>
        <w:t>Штрафы</w:t>
      </w:r>
    </w:p>
    <w:p w:rsidR="00302455" w:rsidRDefault="000777A3">
      <w:pPr>
        <w:ind w:left="720"/>
      </w:pPr>
      <w:r>
        <w:t>1 секунда: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сбить или задеть ограждение или конус;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топнуть ногой по асфальту.</w:t>
      </w:r>
    </w:p>
    <w:p w:rsidR="00302455" w:rsidRDefault="000777A3">
      <w:pPr>
        <w:ind w:left="720"/>
      </w:pPr>
      <w:r>
        <w:t>3 секунды: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поставить ногу на асфальт и развернуться вокруг неё;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переступать ногой по асфаль</w:t>
      </w:r>
      <w:r>
        <w:t>ту;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не пересечь линию в элементе «зеркало»;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остановиться так, что водитель или мотоцикл за границами финишной зоны.</w:t>
      </w:r>
    </w:p>
    <w:p w:rsidR="00302455" w:rsidRDefault="000777A3">
      <w:pPr>
        <w:ind w:left="720"/>
      </w:pPr>
      <w:r>
        <w:t>Незачёт заезда: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пропустить элемент трассы;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выехать за пределы трассы;</w:t>
      </w:r>
    </w:p>
    <w:p w:rsidR="00302455" w:rsidRDefault="000777A3">
      <w:pPr>
        <w:numPr>
          <w:ilvl w:val="1"/>
          <w:numId w:val="1"/>
        </w:numPr>
        <w:ind w:hanging="360"/>
        <w:contextualSpacing/>
      </w:pPr>
      <w:r>
        <w:t>проехать финишные ворота без остановки.</w:t>
      </w:r>
    </w:p>
    <w:p w:rsidR="00302455" w:rsidRDefault="00302455"/>
    <w:p w:rsidR="00302455" w:rsidRDefault="00302455"/>
    <w:p w:rsidR="00302455" w:rsidRDefault="000777A3">
      <w:pPr>
        <w:ind w:left="690"/>
      </w:pPr>
      <w:r>
        <w:t>Пояснения к применяемым штрафным секундам:</w:t>
      </w:r>
    </w:p>
    <w:p w:rsidR="00302455" w:rsidRDefault="000777A3">
      <w:pPr>
        <w:numPr>
          <w:ilvl w:val="1"/>
          <w:numId w:val="1"/>
        </w:numPr>
        <w:ind w:left="1395" w:hanging="285"/>
        <w:contextualSpacing/>
      </w:pPr>
      <w:r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</w:t>
      </w:r>
      <w:r>
        <w:t>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:rsidR="00302455" w:rsidRDefault="000777A3">
      <w:pPr>
        <w:numPr>
          <w:ilvl w:val="1"/>
          <w:numId w:val="1"/>
        </w:numPr>
        <w:ind w:left="1395" w:hanging="285"/>
        <w:contextualSpacing/>
      </w:pPr>
      <w:r>
        <w:t>касание поверхности трассы любыми элементами мотоцикла не штрафуется;</w:t>
      </w:r>
    </w:p>
    <w:p w:rsidR="00302455" w:rsidRDefault="000777A3">
      <w:pPr>
        <w:numPr>
          <w:ilvl w:val="1"/>
          <w:numId w:val="1"/>
        </w:numPr>
        <w:ind w:left="1395" w:hanging="285"/>
        <w:contextualSpacing/>
      </w:pPr>
      <w:r>
        <w:t>если участник упал внутри финишной зоны так, что и он</w:t>
      </w:r>
      <w:r>
        <w:t xml:space="preserve"> сам, и мотоцикл, полностью остановившись находятся внутри финишной зоны, то штраф не налагается;</w:t>
      </w:r>
    </w:p>
    <w:p w:rsidR="00302455" w:rsidRDefault="000777A3">
      <w:pPr>
        <w:numPr>
          <w:ilvl w:val="1"/>
          <w:numId w:val="1"/>
        </w:numPr>
        <w:ind w:left="1395" w:hanging="285"/>
        <w:contextualSpacing/>
      </w:pPr>
      <w:r>
        <w:t>если участник ошибся в маршруте, а затем вернулся и правильно проехал элемент на котором ошибся - это не считается пропуском элемента.</w:t>
      </w:r>
    </w:p>
    <w:p w:rsidR="00302455" w:rsidRDefault="00302455">
      <w:pPr>
        <w:jc w:val="both"/>
      </w:pPr>
    </w:p>
    <w:p w:rsidR="00302455" w:rsidRDefault="00302455">
      <w:pPr>
        <w:jc w:val="both"/>
      </w:pPr>
    </w:p>
    <w:p w:rsidR="00302455" w:rsidRDefault="00302455">
      <w:pPr>
        <w:jc w:val="both"/>
      </w:pPr>
    </w:p>
    <w:p w:rsidR="00302455" w:rsidRDefault="000777A3">
      <w:pPr>
        <w:pStyle w:val="2"/>
        <w:contextualSpacing w:val="0"/>
      </w:pPr>
      <w:bookmarkStart w:id="2" w:name="_dk7ohpp0iuq0" w:colFirst="0" w:colLast="0"/>
      <w:bookmarkEnd w:id="2"/>
      <w:r>
        <w:t xml:space="preserve">Приложение 1. Цвета </w:t>
      </w:r>
      <w:r>
        <w:t>конусов</w:t>
      </w: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45"/>
        <w:gridCol w:w="2370"/>
        <w:gridCol w:w="3600"/>
      </w:tblGrid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71500" cy="895350"/>
                  <wp:effectExtent l="0" t="0" r="0" b="0"/>
                  <wp:docPr id="7" name="image14.jpg" descr="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01.jpg"/>
                          <pic:cNvPicPr preferRelativeResize="0"/>
                        </pic:nvPicPr>
                        <pic:blipFill>
                          <a:blip r:embed="rId7"/>
                          <a:srcRect l="33694" r="33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Красный конус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Объехать слева</w:t>
            </w:r>
          </w:p>
          <w:p w:rsidR="00302455" w:rsidRDefault="000777A3">
            <w:pPr>
              <w:widowControl w:val="0"/>
              <w:spacing w:after="0" w:line="240" w:lineRule="auto"/>
            </w:pPr>
            <w:r>
              <w:t>(правый поворот)</w:t>
            </w:r>
          </w:p>
        </w:tc>
      </w:tr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71500" cy="885825"/>
                  <wp:effectExtent l="0" t="0" r="0" b="0"/>
                  <wp:docPr id="1" name="image2.jpg" descr="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02.jpg"/>
                          <pic:cNvPicPr preferRelativeResize="0"/>
                        </pic:nvPicPr>
                        <pic:blipFill>
                          <a:blip r:embed="rId8"/>
                          <a:srcRect l="33518" r="33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Синий конус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Объехать справа</w:t>
            </w:r>
          </w:p>
          <w:p w:rsidR="00302455" w:rsidRDefault="000777A3">
            <w:pPr>
              <w:widowControl w:val="0"/>
              <w:spacing w:after="0" w:line="240" w:lineRule="auto"/>
            </w:pPr>
            <w:r>
              <w:t>(левый поворот)</w:t>
            </w:r>
          </w:p>
        </w:tc>
      </w:tr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33400" cy="895350"/>
                  <wp:effectExtent l="0" t="0" r="0" b="0"/>
                  <wp:docPr id="6" name="image13.jpg" descr="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04.jpg"/>
                          <pic:cNvPicPr preferRelativeResize="0"/>
                        </pic:nvPicPr>
                        <pic:blipFill>
                          <a:blip r:embed="rId9"/>
                          <a:srcRect l="34781" r="34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Красный конус</w:t>
            </w:r>
          </w:p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с желтой полосой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Правый поворот</w:t>
            </w:r>
            <w:r>
              <w:br/>
              <w:t>более чем на 270°</w:t>
            </w:r>
          </w:p>
        </w:tc>
      </w:tr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71500" cy="904875"/>
                  <wp:effectExtent l="0" t="0" r="0" b="0"/>
                  <wp:docPr id="3" name="image9.jpg" descr="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05.jpg"/>
                          <pic:cNvPicPr preferRelativeResize="0"/>
                        </pic:nvPicPr>
                        <pic:blipFill>
                          <a:blip r:embed="rId10"/>
                          <a:srcRect l="33865" r="33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Синий конус</w:t>
            </w:r>
          </w:p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с желтой полосой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Левый поворот</w:t>
            </w:r>
            <w:r>
              <w:br/>
              <w:t>более чем на 270°</w:t>
            </w:r>
          </w:p>
        </w:tc>
      </w:tr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71500" cy="914400"/>
                  <wp:effectExtent l="0" t="0" r="0" b="0"/>
                  <wp:docPr id="4" name="image10.jpg" descr="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03.jpg"/>
                          <pic:cNvPicPr preferRelativeResize="0"/>
                        </pic:nvPicPr>
                        <pic:blipFill>
                          <a:blip r:embed="rId11"/>
                          <a:srcRect l="34033" r="34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Желтый конус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Для обозначения элементов не имеющих четко выраженной направленности право/лево</w:t>
            </w:r>
          </w:p>
        </w:tc>
      </w:tr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762125" cy="901700"/>
                  <wp:effectExtent l="0" t="0" r="0" b="0"/>
                  <wp:docPr id="2" name="image6.jpg" descr="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06.jpg"/>
                          <pic:cNvPicPr preferRelativeResize="0"/>
                        </pic:nvPicPr>
                        <pic:blipFill>
                          <a:blip r:embed="rId12"/>
                          <a:srcRect l="78" r="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Пара желтых конусов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Проезд между конусами</w:t>
            </w:r>
          </w:p>
        </w:tc>
      </w:tr>
      <w:tr w:rsidR="00302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762125" cy="889000"/>
                  <wp:effectExtent l="0" t="0" r="0" b="0"/>
                  <wp:docPr id="5" name="image12.jpg" descr="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07.jpg"/>
                          <pic:cNvPicPr preferRelativeResize="0"/>
                        </pic:nvPicPr>
                        <pic:blipFill>
                          <a:blip r:embed="rId13"/>
                          <a:srcRect t="627" b="6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Пара желтых конусов</w:t>
            </w:r>
          </w:p>
          <w:p w:rsidR="00302455" w:rsidRDefault="000777A3">
            <w:pPr>
              <w:widowControl w:val="0"/>
              <w:spacing w:after="0" w:line="240" w:lineRule="auto"/>
              <w:jc w:val="center"/>
            </w:pPr>
            <w:r>
              <w:t>с линией между ними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455" w:rsidRDefault="000777A3">
            <w:pPr>
              <w:widowControl w:val="0"/>
              <w:spacing w:after="0" w:line="240" w:lineRule="auto"/>
            </w:pPr>
            <w:r>
              <w:t>Пересечь линию</w:t>
            </w:r>
          </w:p>
          <w:p w:rsidR="00302455" w:rsidRDefault="000777A3">
            <w:pPr>
              <w:widowControl w:val="0"/>
              <w:spacing w:after="0" w:line="240" w:lineRule="auto"/>
            </w:pPr>
            <w:r>
              <w:t>минимум одним колесом</w:t>
            </w:r>
          </w:p>
        </w:tc>
      </w:tr>
    </w:tbl>
    <w:p w:rsidR="00302455" w:rsidRDefault="00302455"/>
    <w:sectPr w:rsidR="00302455">
      <w:headerReference w:type="default" r:id="rId14"/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A3" w:rsidRDefault="000777A3">
      <w:pPr>
        <w:spacing w:after="0" w:line="240" w:lineRule="auto"/>
      </w:pPr>
      <w:r>
        <w:separator/>
      </w:r>
    </w:p>
  </w:endnote>
  <w:endnote w:type="continuationSeparator" w:id="0">
    <w:p w:rsidR="000777A3" w:rsidRDefault="0007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55" w:rsidRDefault="000777A3">
    <w:pPr>
      <w:jc w:val="right"/>
    </w:pPr>
    <w:r>
      <w:fldChar w:fldCharType="begin"/>
    </w:r>
    <w:r>
      <w:instrText>PAGE</w:instrText>
    </w:r>
    <w:r w:rsidR="00BC7C9A">
      <w:fldChar w:fldCharType="separate"/>
    </w:r>
    <w:r w:rsidR="00BC7C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A3" w:rsidRDefault="000777A3">
      <w:pPr>
        <w:spacing w:after="0" w:line="240" w:lineRule="auto"/>
      </w:pPr>
      <w:r>
        <w:separator/>
      </w:r>
    </w:p>
  </w:footnote>
  <w:footnote w:type="continuationSeparator" w:id="0">
    <w:p w:rsidR="000777A3" w:rsidRDefault="0007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55" w:rsidRDefault="00302455"/>
  <w:p w:rsidR="00302455" w:rsidRDefault="000777A3">
    <w:pPr>
      <w:jc w:val="right"/>
    </w:pPr>
    <w:r>
      <w:t>Ассоциация МотоДжимханы</w:t>
    </w:r>
  </w:p>
  <w:p w:rsidR="00302455" w:rsidRDefault="000777A3"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672A7"/>
    <w:multiLevelType w:val="multilevel"/>
    <w:tmpl w:val="8B18C2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1.●.■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●.■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●.■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●.■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●.■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●.■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A6E3E5A"/>
    <w:multiLevelType w:val="multilevel"/>
    <w:tmpl w:val="7CF8AD7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1.●.■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●.■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●.■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●.■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●.■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●.■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5"/>
    <w:rsid w:val="000777A3"/>
    <w:rsid w:val="00302455"/>
    <w:rsid w:val="00B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4F084-8C99-402F-B078-5C908CE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300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  <w:contextualSpacing/>
      <w:jc w:val="center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2017-07-17T07:12:00Z</dcterms:created>
  <dcterms:modified xsi:type="dcterms:W3CDTF">2017-07-17T07:12:00Z</dcterms:modified>
</cp:coreProperties>
</file>